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74A58" w14:textId="77777777" w:rsidR="00433763" w:rsidRDefault="00433763">
      <w:pPr>
        <w:spacing w:after="0" w:line="240" w:lineRule="auto"/>
        <w:jc w:val="center"/>
        <w:rPr>
          <w:rFonts w:ascii="Arial Narrow" w:hAnsi="Arial Narrow" w:cs="Times New Roman"/>
          <w:b/>
          <w:bCs/>
          <w:sz w:val="32"/>
          <w:szCs w:val="32"/>
          <w:u w:val="single"/>
        </w:rPr>
      </w:pPr>
      <w:r w:rsidRPr="00433763">
        <w:rPr>
          <w:rFonts w:ascii="Arial Narrow" w:hAnsi="Arial Narrow" w:cs="Times New Roman"/>
          <w:b/>
          <w:bCs/>
          <w:sz w:val="32"/>
          <w:szCs w:val="32"/>
          <w:u w:val="single"/>
        </w:rPr>
        <w:t>FOURNITURE, LIVRAISON, INSTALLATION, MISE EN SERVICE ET FORMATION À L’UTILISATION D’UN LASER SOLIDE CONTINU ACCORDABLE BAS-BRUIT</w:t>
      </w:r>
    </w:p>
    <w:p w14:paraId="3FFF350F" w14:textId="62BC4F9E" w:rsidR="00D77A2F" w:rsidRDefault="001300EB">
      <w:pPr>
        <w:spacing w:after="0" w:line="240" w:lineRule="auto"/>
        <w:jc w:val="center"/>
        <w:rPr>
          <w:rFonts w:ascii="Arial Narrow" w:hAnsi="Arial Narrow" w:cs="Times New Roman"/>
          <w:bCs/>
          <w:sz w:val="24"/>
          <w:szCs w:val="32"/>
        </w:rPr>
      </w:pPr>
      <w:r>
        <w:rPr>
          <w:rFonts w:ascii="Arial Narrow" w:hAnsi="Arial Narrow" w:cs="Times New Roman"/>
          <w:bCs/>
          <w:sz w:val="24"/>
          <w:szCs w:val="32"/>
        </w:rPr>
        <w:t>Institut de Physique et Chimie des Matériaux de Strasbourg (IPCMS)</w:t>
      </w:r>
    </w:p>
    <w:p w14:paraId="3CA356EB" w14:textId="77777777" w:rsidR="00D77A2F" w:rsidRDefault="00D77A2F">
      <w:pPr>
        <w:spacing w:after="0" w:line="240" w:lineRule="auto"/>
        <w:jc w:val="center"/>
        <w:rPr>
          <w:rFonts w:ascii="Arial Narrow" w:hAnsi="Arial Narrow" w:cs="Times New Roman"/>
          <w:bCs/>
          <w:sz w:val="24"/>
          <w:szCs w:val="32"/>
        </w:rPr>
      </w:pPr>
    </w:p>
    <w:p w14:paraId="614A405F" w14:textId="77777777" w:rsidR="00D77A2F" w:rsidRDefault="001300EB">
      <w:pPr>
        <w:spacing w:after="0" w:line="240" w:lineRule="auto"/>
        <w:jc w:val="center"/>
        <w:rPr>
          <w:rFonts w:ascii="Arial Narrow" w:hAnsi="Arial Narrow" w:cs="Times New Roman"/>
          <w:b/>
          <w:bCs/>
          <w:sz w:val="36"/>
          <w:szCs w:val="28"/>
        </w:rPr>
      </w:pPr>
      <w:r>
        <w:rPr>
          <w:rFonts w:ascii="Arial Narrow" w:hAnsi="Arial Narrow" w:cs="Times New Roman"/>
          <w:b/>
          <w:bCs/>
          <w:sz w:val="36"/>
          <w:szCs w:val="28"/>
        </w:rPr>
        <w:t>CADRE DE RÉPONSE TECHNIQUE</w:t>
      </w:r>
    </w:p>
    <w:p w14:paraId="789475E4" w14:textId="77777777" w:rsidR="00D77A2F" w:rsidRDefault="001300EB">
      <w:pPr>
        <w:pStyle w:val="Sansinterligne"/>
        <w:jc w:val="center"/>
        <w:rPr>
          <w:i/>
          <w:lang w:eastAsia="ar-SA"/>
        </w:rPr>
      </w:pPr>
      <w:r>
        <w:rPr>
          <w:i/>
          <w:lang w:eastAsia="ar-SA"/>
        </w:rPr>
        <w:t>Les candidats souhaitant participer à la consultation devront remplir ce cadre de réponse technique (CRT) sans y apporter de modification.</w:t>
      </w:r>
    </w:p>
    <w:p w14:paraId="727BB5EB" w14:textId="77777777" w:rsidR="00D77A2F" w:rsidRDefault="001300EB">
      <w:pPr>
        <w:pStyle w:val="Sansinterligne"/>
        <w:jc w:val="center"/>
        <w:rPr>
          <w:i/>
          <w:lang w:eastAsia="ar-SA"/>
        </w:rPr>
      </w:pPr>
      <w:r>
        <w:rPr>
          <w:i/>
          <w:lang w:eastAsia="ar-SA"/>
        </w:rPr>
        <w:t>Les éléments peuvent être renseignés sur papier libre ou dans d’autres documents. En cas de renvoi vers d’autres documents, indiquez clairement dans le cadre de réponse technique la référence du document et la page ou paragraphe où trouver l’information.</w:t>
      </w:r>
    </w:p>
    <w:p w14:paraId="0EFEEF96" w14:textId="77777777" w:rsidR="00D77A2F" w:rsidRDefault="001300EB">
      <w:pPr>
        <w:pStyle w:val="Sansinterligne"/>
        <w:jc w:val="center"/>
        <w:rPr>
          <w:i/>
          <w:lang w:eastAsia="ar-SA"/>
        </w:rPr>
      </w:pPr>
      <w:r>
        <w:rPr>
          <w:i/>
          <w:lang w:eastAsia="ar-SA"/>
        </w:rPr>
        <w:t>Toute modification dérogeant à l’ensemble des documents de la consultation et notamment du CCTP rendra l’offre irrecevable.</w:t>
      </w:r>
    </w:p>
    <w:p w14:paraId="653A00AB" w14:textId="77777777" w:rsidR="00D77A2F" w:rsidRDefault="00D77A2F">
      <w:pPr>
        <w:spacing w:after="0" w:line="240" w:lineRule="auto"/>
        <w:jc w:val="both"/>
        <w:rPr>
          <w:rFonts w:ascii="Arial" w:eastAsia="Calibri" w:hAnsi="Arial" w:cs="Arial"/>
          <w:lang w:eastAsia="ar-SA"/>
        </w:rPr>
      </w:pPr>
    </w:p>
    <w:tbl>
      <w:tblPr>
        <w:tblStyle w:val="Grilledutableau"/>
        <w:tblW w:w="14709" w:type="dxa"/>
        <w:tblInd w:w="-5" w:type="dxa"/>
        <w:tblCellMar>
          <w:left w:w="103" w:type="dxa"/>
        </w:tblCellMar>
        <w:tblLook w:val="04A0" w:firstRow="1" w:lastRow="0" w:firstColumn="1" w:lastColumn="0" w:noHBand="0" w:noVBand="1"/>
      </w:tblPr>
      <w:tblGrid>
        <w:gridCol w:w="6486"/>
        <w:gridCol w:w="8223"/>
      </w:tblGrid>
      <w:tr w:rsidR="00D77A2F" w14:paraId="0047BFB6" w14:textId="77777777">
        <w:trPr>
          <w:trHeight w:val="539"/>
        </w:trPr>
        <w:tc>
          <w:tcPr>
            <w:tcW w:w="6486" w:type="dxa"/>
            <w:tcMar>
              <w:left w:w="103" w:type="dxa"/>
            </w:tcMar>
            <w:vAlign w:val="center"/>
          </w:tcPr>
          <w:p w14:paraId="7D387C48" w14:textId="77777777" w:rsidR="00D77A2F" w:rsidRDefault="001300EB">
            <w:pPr>
              <w:spacing w:after="0"/>
              <w:jc w:val="center"/>
              <w:rPr>
                <w:rFonts w:eastAsia="Calibri" w:cs="Arial"/>
                <w:lang w:eastAsia="ar-SA"/>
              </w:rPr>
            </w:pPr>
            <w:r>
              <w:rPr>
                <w:rFonts w:eastAsia="Calibri" w:cs="Arial"/>
                <w:b/>
                <w:u w:val="single"/>
                <w:lang w:eastAsia="ar-SA"/>
              </w:rPr>
              <w:t>NOM DU CANDIDAT</w:t>
            </w:r>
            <w:r>
              <w:rPr>
                <w:rFonts w:eastAsia="Calibri" w:cs="Arial"/>
                <w:lang w:eastAsia="ar-SA"/>
              </w:rPr>
              <w:t> :</w:t>
            </w:r>
          </w:p>
        </w:tc>
        <w:tc>
          <w:tcPr>
            <w:tcW w:w="8222" w:type="dxa"/>
            <w:tcMar>
              <w:left w:w="103" w:type="dxa"/>
            </w:tcMar>
            <w:vAlign w:val="center"/>
          </w:tcPr>
          <w:p w14:paraId="7B04C007" w14:textId="77777777" w:rsidR="00D77A2F" w:rsidRDefault="00D77A2F">
            <w:pPr>
              <w:spacing w:after="0"/>
              <w:ind w:firstLine="708"/>
              <w:jc w:val="center"/>
              <w:rPr>
                <w:rFonts w:ascii="Arial" w:eastAsia="Calibri" w:hAnsi="Arial" w:cs="Arial"/>
                <w:lang w:eastAsia="ar-SA"/>
              </w:rPr>
            </w:pPr>
          </w:p>
        </w:tc>
      </w:tr>
      <w:tr w:rsidR="00D77A2F" w14:paraId="21D524CD" w14:textId="77777777">
        <w:trPr>
          <w:trHeight w:val="539"/>
        </w:trPr>
        <w:tc>
          <w:tcPr>
            <w:tcW w:w="6486" w:type="dxa"/>
            <w:tcMar>
              <w:left w:w="103" w:type="dxa"/>
            </w:tcMar>
            <w:vAlign w:val="center"/>
          </w:tcPr>
          <w:p w14:paraId="5B9263A3" w14:textId="77777777" w:rsidR="00D77A2F" w:rsidRDefault="001300EB">
            <w:pPr>
              <w:spacing w:after="0"/>
              <w:jc w:val="center"/>
              <w:rPr>
                <w:rFonts w:eastAsia="Calibri" w:cs="Arial"/>
                <w:b/>
                <w:lang w:eastAsia="ar-SA"/>
              </w:rPr>
            </w:pPr>
            <w:r>
              <w:rPr>
                <w:rFonts w:eastAsia="Calibri" w:cs="Arial"/>
                <w:b/>
                <w:u w:val="single"/>
                <w:lang w:eastAsia="ar-SA"/>
              </w:rPr>
              <w:t>ADRESSE MAIL DE CONTACT</w:t>
            </w:r>
            <w:r>
              <w:rPr>
                <w:rFonts w:eastAsia="Calibri" w:cs="Arial"/>
                <w:b/>
                <w:lang w:eastAsia="ar-SA"/>
              </w:rPr>
              <w:t> :</w:t>
            </w:r>
          </w:p>
          <w:p w14:paraId="1A0538BD" w14:textId="77777777" w:rsidR="00D77A2F" w:rsidRDefault="001300EB">
            <w:pPr>
              <w:spacing w:after="0"/>
              <w:jc w:val="center"/>
              <w:rPr>
                <w:rFonts w:eastAsia="Calibri" w:cs="Arial"/>
                <w:lang w:eastAsia="ar-SA"/>
              </w:rPr>
            </w:pPr>
            <w:r>
              <w:rPr>
                <w:rFonts w:eastAsia="Calibri" w:cs="Arial"/>
                <w:sz w:val="18"/>
                <w:lang w:eastAsia="ar-SA"/>
              </w:rPr>
              <w:t>Cette adresse sera utilisée durant la procédure, et notamment pour les communications relatives aux négociations, à la notification ou au rejet de l’offre.</w:t>
            </w:r>
          </w:p>
        </w:tc>
        <w:tc>
          <w:tcPr>
            <w:tcW w:w="8222" w:type="dxa"/>
            <w:tcMar>
              <w:left w:w="103" w:type="dxa"/>
            </w:tcMar>
            <w:vAlign w:val="center"/>
          </w:tcPr>
          <w:p w14:paraId="555E6853" w14:textId="77777777" w:rsidR="00D77A2F" w:rsidRDefault="00D77A2F">
            <w:pPr>
              <w:spacing w:after="0"/>
              <w:ind w:firstLine="708"/>
              <w:jc w:val="center"/>
              <w:rPr>
                <w:rFonts w:ascii="Arial" w:eastAsia="Calibri" w:hAnsi="Arial" w:cs="Arial"/>
                <w:lang w:eastAsia="ar-SA"/>
              </w:rPr>
            </w:pPr>
          </w:p>
        </w:tc>
      </w:tr>
    </w:tbl>
    <w:p w14:paraId="08F18E7D" w14:textId="77777777" w:rsidR="00D77A2F" w:rsidRDefault="00D77A2F">
      <w:pPr>
        <w:spacing w:after="0" w:line="240" w:lineRule="auto"/>
        <w:jc w:val="both"/>
        <w:rPr>
          <w:rFonts w:ascii="Arial Narrow" w:hAnsi="Arial Narrow" w:cs="Times New Roman"/>
          <w:i/>
          <w:iCs/>
          <w:sz w:val="24"/>
          <w:szCs w:val="24"/>
        </w:rPr>
      </w:pPr>
    </w:p>
    <w:p w14:paraId="6D91A874" w14:textId="15543D76" w:rsidR="00D77A2F" w:rsidRDefault="001300EB">
      <w:pPr>
        <w:pStyle w:val="Paragraphedeliste"/>
        <w:widowControl w:val="0"/>
        <w:numPr>
          <w:ilvl w:val="0"/>
          <w:numId w:val="1"/>
        </w:numPr>
        <w:jc w:val="both"/>
        <w:rPr>
          <w:rFonts w:ascii="Arial" w:eastAsia="Calibri" w:hAnsi="Arial" w:cs="Arial"/>
          <w:b/>
          <w:lang w:eastAsia="ar-SA"/>
        </w:rPr>
      </w:pPr>
      <w:r>
        <w:rPr>
          <w:rFonts w:ascii="Arial" w:eastAsia="Calibri" w:hAnsi="Arial" w:cs="Arial"/>
          <w:b/>
          <w:lang w:eastAsia="ar-SA"/>
        </w:rPr>
        <w:t xml:space="preserve">Valeur technique de l’offre : </w:t>
      </w:r>
      <w:r w:rsidR="00F613A6">
        <w:rPr>
          <w:rFonts w:ascii="Arial" w:eastAsia="Calibri" w:hAnsi="Arial" w:cs="Arial"/>
          <w:b/>
          <w:lang w:eastAsia="ar-SA"/>
        </w:rPr>
        <w:t xml:space="preserve">30 </w:t>
      </w:r>
      <w:r>
        <w:rPr>
          <w:rFonts w:ascii="Arial" w:eastAsia="Calibri" w:hAnsi="Arial" w:cs="Arial"/>
          <w:b/>
          <w:lang w:eastAsia="ar-SA"/>
        </w:rPr>
        <w:t>%</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D77A2F" w14:paraId="02E368BA" w14:textId="77777777">
        <w:trPr>
          <w:trHeight w:val="523"/>
        </w:trPr>
        <w:tc>
          <w:tcPr>
            <w:tcW w:w="4958" w:type="dxa"/>
            <w:tcBorders>
              <w:top w:val="single" w:sz="4" w:space="0" w:color="000001"/>
              <w:left w:val="single" w:sz="4" w:space="0" w:color="000001"/>
              <w:bottom w:val="single" w:sz="4" w:space="0" w:color="000001"/>
            </w:tcBorders>
            <w:tcMar>
              <w:left w:w="98" w:type="dxa"/>
            </w:tcMar>
            <w:vAlign w:val="center"/>
          </w:tcPr>
          <w:p w14:paraId="07F85AB0" w14:textId="77777777" w:rsidR="00D77A2F" w:rsidRDefault="001300EB">
            <w:pPr>
              <w:pStyle w:val="Sansinterligne"/>
              <w:rPr>
                <w:b/>
                <w:lang w:eastAsia="ar-SA"/>
              </w:rPr>
            </w:pPr>
            <w:r>
              <w:rPr>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5DBBBED1" w14:textId="77777777" w:rsidR="00D77A2F" w:rsidRDefault="001300EB">
            <w:pPr>
              <w:pStyle w:val="Sansinterligne"/>
              <w:rPr>
                <w:b/>
                <w:lang w:eastAsia="ar-SA"/>
              </w:rPr>
            </w:pPr>
            <w:r>
              <w:rPr>
                <w:b/>
                <w:lang w:eastAsia="ar-SA"/>
              </w:rPr>
              <w:t>Pondération</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06945090" w14:textId="77777777" w:rsidR="00D77A2F" w:rsidRDefault="001300EB">
            <w:pPr>
              <w:pStyle w:val="Sansinterligne"/>
              <w:jc w:val="center"/>
              <w:rPr>
                <w:b/>
                <w:lang w:eastAsia="ar-SA"/>
              </w:rPr>
            </w:pPr>
            <w:r>
              <w:rPr>
                <w:b/>
                <w:lang w:eastAsia="ar-SA"/>
              </w:rPr>
              <w:t>Réponse du candidat</w:t>
            </w:r>
          </w:p>
        </w:tc>
      </w:tr>
      <w:tr w:rsidR="00D77A2F" w14:paraId="1FF1DA4E" w14:textId="77777777">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2F9AF9AE" w14:textId="144DE2FB" w:rsidR="00911CC8" w:rsidRPr="00AD7069" w:rsidRDefault="00F30C29">
            <w:pPr>
              <w:pStyle w:val="Sansinterligne"/>
              <w:rPr>
                <w:rFonts w:eastAsia="Times New Roman"/>
              </w:rPr>
            </w:pPr>
            <w:r>
              <w:rPr>
                <w:rFonts w:eastAsia="Times New Roman"/>
              </w:rPr>
              <w:t xml:space="preserve">1° </w:t>
            </w:r>
            <w:r w:rsidR="00C32F9C" w:rsidRPr="006D4B41">
              <w:rPr>
                <w:rFonts w:eastAsia="Times New Roman"/>
              </w:rPr>
              <w:t>Longueur d’onde minimale</w:t>
            </w:r>
            <w:r w:rsidR="00911CC8">
              <w:rPr>
                <w:rFonts w:eastAsia="Times New Roman"/>
              </w:rPr>
              <w:t xml:space="preserve"> accessible</w:t>
            </w:r>
            <w:r w:rsidR="007032C6">
              <w:rPr>
                <w:rFonts w:eastAsia="Times New Roman"/>
              </w:rPr>
              <w:t xml:space="preserve"> pour le laser Titane : Saphir</w:t>
            </w:r>
            <w:r w:rsidR="00911CC8">
              <w:rPr>
                <w:rFonts w:eastAsia="Times New Roman"/>
              </w:rPr>
              <w:t xml:space="preserve">.  </w:t>
            </w:r>
          </w:p>
          <w:p w14:paraId="4D9B87A1" w14:textId="60B4DFEA" w:rsidR="00911CC8" w:rsidRDefault="00911CC8">
            <w:pPr>
              <w:pStyle w:val="Sansinterligne"/>
              <w:rPr>
                <w:rFonts w:eastAsia="Times New Roman"/>
              </w:rPr>
            </w:pPr>
            <w:r w:rsidRPr="006D4B41">
              <w:rPr>
                <w:rFonts w:eastAsia="Times New Roman"/>
              </w:rPr>
              <w:t>Puissance laser</w:t>
            </w:r>
            <w:r w:rsidR="00F83CAF">
              <w:rPr>
                <w:rFonts w:eastAsia="Times New Roman"/>
              </w:rPr>
              <w:t xml:space="preserve"> en sortie</w:t>
            </w:r>
            <w:r>
              <w:rPr>
                <w:rFonts w:eastAsia="Times New Roman"/>
              </w:rPr>
              <w:t xml:space="preserve">, en particulier sur la gamme </w:t>
            </w:r>
            <w:proofErr w:type="gramStart"/>
            <w:r>
              <w:rPr>
                <w:rFonts w:eastAsia="Times New Roman"/>
              </w:rPr>
              <w:t>des basses longueur</w:t>
            </w:r>
            <w:proofErr w:type="gramEnd"/>
            <w:r>
              <w:rPr>
                <w:rFonts w:eastAsia="Times New Roman"/>
              </w:rPr>
              <w:t xml:space="preserve"> d’ondes de la bande de gain du cristal Titane : Saphir (</w:t>
            </w:r>
            <w:r w:rsidR="003F0F35">
              <w:rPr>
                <w:rFonts w:eastAsia="Times New Roman"/>
              </w:rPr>
              <w:t>entre</w:t>
            </w:r>
            <w:r w:rsidR="00F83CAF">
              <w:rPr>
                <w:rFonts w:eastAsia="Times New Roman"/>
              </w:rPr>
              <w:t xml:space="preserve"> </w:t>
            </w:r>
            <w:r w:rsidR="003F0F35">
              <w:rPr>
                <w:rFonts w:eastAsia="Times New Roman"/>
              </w:rPr>
              <w:t>640 nm et 700nm</w:t>
            </w:r>
            <w:r>
              <w:rPr>
                <w:rFonts w:eastAsia="Times New Roman"/>
              </w:rPr>
              <w:t>)</w:t>
            </w:r>
          </w:p>
          <w:p w14:paraId="216508A9" w14:textId="77777777" w:rsidR="00BE2C23" w:rsidRDefault="00BE2C23">
            <w:pPr>
              <w:pStyle w:val="Sansinterligne"/>
            </w:pPr>
          </w:p>
          <w:p w14:paraId="3F95728D" w14:textId="4900062C" w:rsidR="00BE2C23" w:rsidRPr="002333EB" w:rsidRDefault="00BE2C23">
            <w:pPr>
              <w:pStyle w:val="Sansinterligne"/>
              <w:rPr>
                <w:color w:val="EE0000"/>
              </w:rPr>
            </w:pPr>
            <w:r w:rsidRPr="002333EB">
              <w:rPr>
                <w:color w:val="EE0000"/>
              </w:rPr>
              <w:t xml:space="preserve">Le candidat doit indiquer les éléments relatifs à la tranche ferme (laser seul) et à la tranche optionnelle (module supplémentaire). </w:t>
            </w:r>
          </w:p>
          <w:p w14:paraId="693554D3" w14:textId="38FCCCF1" w:rsidR="00911CC8" w:rsidRDefault="00911CC8">
            <w:pPr>
              <w:pStyle w:val="Sansinterligne"/>
            </w:pP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3E0417C5" w14:textId="56FE4981" w:rsidR="00D77A2F" w:rsidRDefault="007B16BB">
            <w:pPr>
              <w:pStyle w:val="Sansinterligne"/>
              <w:jc w:val="center"/>
              <w:rPr>
                <w:b/>
                <w:lang w:eastAsia="ar-SA"/>
              </w:rPr>
            </w:pPr>
            <w:r>
              <w:rPr>
                <w:b/>
                <w:lang w:eastAsia="ar-SA"/>
              </w:rPr>
              <w:t>1</w:t>
            </w:r>
            <w:r w:rsidR="00415799">
              <w:rPr>
                <w:b/>
                <w:lang w:eastAsia="ar-SA"/>
              </w:rPr>
              <w:t>4</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3E10A760" w14:textId="77777777" w:rsidR="00D77A2F" w:rsidRDefault="00D77A2F">
            <w:pPr>
              <w:pStyle w:val="Sansinterligne"/>
              <w:rPr>
                <w:b/>
                <w:u w:val="single"/>
                <w:lang w:eastAsia="ar-SA"/>
              </w:rPr>
            </w:pPr>
          </w:p>
        </w:tc>
      </w:tr>
      <w:tr w:rsidR="00B730DB" w14:paraId="6F6CB95E" w14:textId="77777777">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5FCA3C9B" w14:textId="0CDF5397" w:rsidR="00B730DB" w:rsidRDefault="00F30C29" w:rsidP="00B730DB">
            <w:pPr>
              <w:pStyle w:val="Sansinterligne"/>
            </w:pPr>
            <w:r>
              <w:rPr>
                <w:rFonts w:eastAsia="Times New Roman"/>
              </w:rPr>
              <w:lastRenderedPageBreak/>
              <w:t xml:space="preserve">2° </w:t>
            </w:r>
            <w:r w:rsidR="00B730DB" w:rsidRPr="006D4B41">
              <w:rPr>
                <w:rFonts w:eastAsia="Times New Roman"/>
              </w:rPr>
              <w:t>Possibilité de récupérer une partie de faisceau du laser de pompe</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6C83F5B9" w14:textId="5907695F" w:rsidR="00B730DB" w:rsidRDefault="00B730DB" w:rsidP="00B730DB">
            <w:pPr>
              <w:pStyle w:val="Sansinterligne"/>
              <w:jc w:val="center"/>
              <w:rPr>
                <w:b/>
                <w:lang w:eastAsia="ar-SA"/>
              </w:rPr>
            </w:pPr>
            <w:r>
              <w:rPr>
                <w:b/>
                <w:lang w:eastAsia="ar-SA"/>
              </w:rPr>
              <w:t>2</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1D76BE3C" w14:textId="77777777" w:rsidR="00B730DB" w:rsidRDefault="00B730DB" w:rsidP="00B730DB">
            <w:pPr>
              <w:pStyle w:val="Sansinterligne"/>
              <w:rPr>
                <w:b/>
                <w:u w:val="single"/>
                <w:lang w:eastAsia="ar-SA"/>
              </w:rPr>
            </w:pPr>
          </w:p>
        </w:tc>
      </w:tr>
      <w:tr w:rsidR="00B730DB" w14:paraId="60F6850C" w14:textId="77777777">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1C50A04E" w14:textId="39A5EF1C" w:rsidR="00B730DB" w:rsidRDefault="00F30C29" w:rsidP="00B730DB">
            <w:pPr>
              <w:pStyle w:val="Sansinterligne"/>
              <w:rPr>
                <w:color w:val="000000"/>
              </w:rPr>
            </w:pPr>
            <w:r>
              <w:rPr>
                <w:rFonts w:eastAsia="Times New Roman"/>
              </w:rPr>
              <w:t xml:space="preserve">3° </w:t>
            </w:r>
            <w:r w:rsidR="005635B0">
              <w:rPr>
                <w:rFonts w:eastAsia="Times New Roman"/>
              </w:rPr>
              <w:t xml:space="preserve">Qualité de l’offre logicielle et notamment de l’interface graphique, de la possibilité d’interfaçage par l’utilisateur et </w:t>
            </w:r>
            <w:r w:rsidR="005635B0" w:rsidRPr="006D4B41">
              <w:rPr>
                <w:rFonts w:eastAsia="Times New Roman"/>
              </w:rPr>
              <w:t xml:space="preserve">Garanties apportées </w:t>
            </w:r>
            <w:proofErr w:type="gramStart"/>
            <w:r w:rsidR="005635B0" w:rsidRPr="006D4B41">
              <w:rPr>
                <w:rFonts w:eastAsia="Times New Roman"/>
              </w:rPr>
              <w:t>en terme</w:t>
            </w:r>
            <w:proofErr w:type="gramEnd"/>
            <w:r w:rsidR="005635B0" w:rsidRPr="006D4B41">
              <w:rPr>
                <w:rFonts w:eastAsia="Times New Roman"/>
              </w:rPr>
              <w:t xml:space="preserve"> d’automatisation du système</w:t>
            </w:r>
            <w:r w:rsidR="005635B0">
              <w:rPr>
                <w:rFonts w:eastAsia="Times New Roman"/>
              </w:rPr>
              <w:t xml:space="preserve">, </w:t>
            </w:r>
            <w:r w:rsidR="005635B0" w:rsidRPr="006D4B41">
              <w:rPr>
                <w:rFonts w:eastAsia="Times New Roman"/>
              </w:rPr>
              <w:t>de limitation du niveau de maintenance quotidienne</w:t>
            </w:r>
            <w:r w:rsidR="005635B0">
              <w:rPr>
                <w:rFonts w:eastAsia="Times New Roman"/>
              </w:rPr>
              <w:t xml:space="preserve"> et </w:t>
            </w:r>
            <w:r w:rsidR="005635B0" w:rsidRPr="006D4B41">
              <w:rPr>
                <w:rFonts w:eastAsia="Times New Roman"/>
              </w:rPr>
              <w:t>de possibilité de fonctionnement à distance</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5C228C21" w14:textId="1151E114" w:rsidR="00B730DB" w:rsidRDefault="00F613A6" w:rsidP="00B730DB">
            <w:pPr>
              <w:pStyle w:val="Sansinterligne"/>
              <w:jc w:val="center"/>
              <w:rPr>
                <w:b/>
                <w:lang w:eastAsia="ar-SA"/>
              </w:rPr>
            </w:pPr>
            <w:r>
              <w:rPr>
                <w:b/>
                <w:lang w:eastAsia="ar-SA"/>
              </w:rPr>
              <w:t>4</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3466A5E1" w14:textId="77777777" w:rsidR="00B730DB" w:rsidRDefault="00B730DB" w:rsidP="00B730DB">
            <w:pPr>
              <w:pStyle w:val="Sansinterligne"/>
              <w:rPr>
                <w:b/>
                <w:u w:val="single"/>
                <w:lang w:eastAsia="ar-SA"/>
              </w:rPr>
            </w:pPr>
          </w:p>
        </w:tc>
      </w:tr>
      <w:tr w:rsidR="00B730DB" w14:paraId="741AC003"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504CDFE8" w14:textId="263C9F44" w:rsidR="00B730DB" w:rsidRDefault="00F30C29" w:rsidP="00B730DB">
            <w:pPr>
              <w:pStyle w:val="Sansinterligne"/>
              <w:rPr>
                <w:rFonts w:eastAsia="Times New Roman"/>
              </w:rPr>
            </w:pPr>
            <w:r>
              <w:rPr>
                <w:rFonts w:eastAsia="Times New Roman"/>
              </w:rPr>
              <w:t xml:space="preserve">4° </w:t>
            </w:r>
            <w:r w:rsidR="00B730DB" w:rsidRPr="006D4B41">
              <w:rPr>
                <w:rFonts w:eastAsia="Times New Roman"/>
              </w:rPr>
              <w:t xml:space="preserve">Garanties apportées </w:t>
            </w:r>
            <w:proofErr w:type="gramStart"/>
            <w:r w:rsidR="00B730DB" w:rsidRPr="006D4B41">
              <w:rPr>
                <w:rFonts w:eastAsia="Times New Roman"/>
              </w:rPr>
              <w:t>en terme de</w:t>
            </w:r>
            <w:proofErr w:type="gramEnd"/>
            <w:r w:rsidR="00B730DB" w:rsidRPr="006D4B41">
              <w:rPr>
                <w:rFonts w:eastAsia="Times New Roman"/>
              </w:rPr>
              <w:t xml:space="preserve"> </w:t>
            </w:r>
            <w:r w:rsidR="00D27C96">
              <w:rPr>
                <w:rFonts w:eastAsia="Times New Roman"/>
              </w:rPr>
              <w:t>bruit d’intensité</w:t>
            </w:r>
            <w:r w:rsidR="00B730DB">
              <w:rPr>
                <w:rFonts w:eastAsia="Times New Roman"/>
              </w:rPr>
              <w:t xml:space="preserve"> laser, de </w:t>
            </w:r>
            <w:r w:rsidR="00B730DB" w:rsidRPr="006D4B41">
              <w:rPr>
                <w:rFonts w:eastAsia="Times New Roman"/>
              </w:rPr>
              <w:t>stabilité</w:t>
            </w:r>
            <w:r w:rsidR="00B730DB">
              <w:rPr>
                <w:rFonts w:eastAsia="Times New Roman"/>
              </w:rPr>
              <w:t xml:space="preserve"> à long terme</w:t>
            </w:r>
            <w:r w:rsidR="00B730DB" w:rsidRPr="006D4B41">
              <w:rPr>
                <w:rFonts w:eastAsia="Times New Roman"/>
              </w:rPr>
              <w:t xml:space="preserve"> de la puissance de sortie, de la précision du pointé</w:t>
            </w:r>
          </w:p>
          <w:p w14:paraId="6F783AF4" w14:textId="77777777" w:rsidR="00BE2C23" w:rsidRDefault="00BE2C23" w:rsidP="00B730DB">
            <w:pPr>
              <w:pStyle w:val="Sansinterligne"/>
              <w:rPr>
                <w:rFonts w:eastAsia="Times New Roman"/>
              </w:rPr>
            </w:pPr>
          </w:p>
          <w:p w14:paraId="6D3A045F" w14:textId="77777777" w:rsidR="00BE2C23" w:rsidRPr="00537080" w:rsidRDefault="00BE2C23" w:rsidP="00BE2C23">
            <w:pPr>
              <w:pStyle w:val="Sansinterligne"/>
              <w:rPr>
                <w:color w:val="EE0000"/>
              </w:rPr>
            </w:pPr>
            <w:r w:rsidRPr="00537080">
              <w:rPr>
                <w:color w:val="EE0000"/>
              </w:rPr>
              <w:t xml:space="preserve">Le candidat doit indiquer les éléments relatifs à la tranche ferme (laser seul) et à la tranche optionnelle (module supplémentaire). </w:t>
            </w:r>
          </w:p>
          <w:p w14:paraId="2FCDDB96" w14:textId="2ADFB9C6" w:rsidR="00BE2C23" w:rsidRDefault="00BE2C23" w:rsidP="00B730DB">
            <w:pPr>
              <w:pStyle w:val="Sansinterligne"/>
            </w:pP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076DD819" w14:textId="46F5177E" w:rsidR="00B730DB" w:rsidRDefault="00F613A6" w:rsidP="00B730DB">
            <w:pPr>
              <w:pStyle w:val="Sansinterligne"/>
              <w:jc w:val="center"/>
              <w:rPr>
                <w:b/>
                <w:lang w:eastAsia="ar-SA"/>
              </w:rPr>
            </w:pPr>
            <w:r>
              <w:rPr>
                <w:b/>
                <w:lang w:eastAsia="ar-SA"/>
              </w:rPr>
              <w:t>4</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1C07D8F4" w14:textId="77777777" w:rsidR="00B730DB" w:rsidRDefault="00B730DB" w:rsidP="00B730DB">
            <w:pPr>
              <w:pStyle w:val="Sansinterligne"/>
              <w:rPr>
                <w:b/>
                <w:u w:val="single"/>
                <w:lang w:eastAsia="ar-SA"/>
              </w:rPr>
            </w:pPr>
          </w:p>
        </w:tc>
      </w:tr>
      <w:tr w:rsidR="00B730DB" w14:paraId="43D08829"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246130DD" w14:textId="03ACD1E4" w:rsidR="00B730DB" w:rsidRDefault="00F30C29" w:rsidP="00B730DB">
            <w:pPr>
              <w:pStyle w:val="Sansinterligne"/>
              <w:rPr>
                <w:rFonts w:eastAsia="Times New Roman"/>
              </w:rPr>
            </w:pPr>
            <w:r>
              <w:rPr>
                <w:rFonts w:eastAsia="Times New Roman"/>
              </w:rPr>
              <w:t>5 °</w:t>
            </w:r>
            <w:r w:rsidR="00B730DB" w:rsidRPr="006D4B41">
              <w:rPr>
                <w:rFonts w:eastAsia="Times New Roman"/>
              </w:rPr>
              <w:t>Largeur spectrale de la raie</w:t>
            </w:r>
            <w:r w:rsidR="00B730DB">
              <w:rPr>
                <w:rFonts w:eastAsia="Times New Roman"/>
              </w:rPr>
              <w:t xml:space="preserve"> et pureté spectrale</w:t>
            </w:r>
          </w:p>
          <w:p w14:paraId="4124629D" w14:textId="77777777" w:rsidR="00BE2C23" w:rsidRDefault="00BE2C23" w:rsidP="00B730DB">
            <w:pPr>
              <w:pStyle w:val="Sansinterligne"/>
              <w:rPr>
                <w:rFonts w:eastAsia="Times New Roman"/>
              </w:rPr>
            </w:pPr>
          </w:p>
          <w:p w14:paraId="0CB5CD67" w14:textId="77777777" w:rsidR="00BE2C23" w:rsidRPr="00537080" w:rsidRDefault="00BE2C23" w:rsidP="00BE2C23">
            <w:pPr>
              <w:pStyle w:val="Sansinterligne"/>
              <w:rPr>
                <w:color w:val="EE0000"/>
              </w:rPr>
            </w:pPr>
            <w:r w:rsidRPr="00537080">
              <w:rPr>
                <w:color w:val="EE0000"/>
              </w:rPr>
              <w:t xml:space="preserve">Le candidat doit indiquer les éléments relatifs à la tranche ferme (laser seul) et à la tranche optionnelle (module supplémentaire). </w:t>
            </w:r>
          </w:p>
          <w:p w14:paraId="414515D8" w14:textId="47A84B41" w:rsidR="00BE2C23" w:rsidRDefault="00BE2C23" w:rsidP="00B730DB">
            <w:pPr>
              <w:pStyle w:val="Sansinterligne"/>
            </w:pP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1263E8E5" w14:textId="68F262BB" w:rsidR="00B730DB" w:rsidRDefault="00F613A6" w:rsidP="00B730DB">
            <w:pPr>
              <w:pStyle w:val="Sansinterligne"/>
              <w:jc w:val="center"/>
              <w:rPr>
                <w:b/>
                <w:lang w:eastAsia="ar-SA"/>
              </w:rPr>
            </w:pPr>
            <w:r>
              <w:rPr>
                <w:b/>
                <w:lang w:eastAsia="ar-SA"/>
              </w:rPr>
              <w:t>3</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1DEA6279" w14:textId="77777777" w:rsidR="00B730DB" w:rsidRDefault="00B730DB" w:rsidP="00B730DB">
            <w:pPr>
              <w:pStyle w:val="Sansinterligne"/>
              <w:rPr>
                <w:b/>
                <w:u w:val="single"/>
                <w:lang w:eastAsia="ar-SA"/>
              </w:rPr>
            </w:pPr>
          </w:p>
        </w:tc>
      </w:tr>
      <w:tr w:rsidR="00B730DB" w14:paraId="29ED3FCF"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5B561E51" w14:textId="7A1685E7" w:rsidR="00B730DB" w:rsidRDefault="00F30C29" w:rsidP="0036795A">
            <w:pPr>
              <w:pStyle w:val="Sansinterligne"/>
              <w:rPr>
                <w:rFonts w:eastAsia="Times New Roman"/>
              </w:rPr>
            </w:pPr>
            <w:r>
              <w:rPr>
                <w:rFonts w:eastAsia="Times New Roman"/>
              </w:rPr>
              <w:t xml:space="preserve">6° </w:t>
            </w:r>
            <w:r w:rsidR="005635B0" w:rsidRPr="00163FE6">
              <w:rPr>
                <w:rFonts w:eastAsia="Times New Roman"/>
              </w:rPr>
              <w:t xml:space="preserve">Méthode de changement de longueur d’onde et durée type pour effectuer un balayage en longueur d’onde de 50 nm par pas </w:t>
            </w:r>
            <w:r w:rsidR="0036795A">
              <w:rPr>
                <w:rFonts w:eastAsia="Times New Roman"/>
              </w:rPr>
              <w:t xml:space="preserve">le plus petit possible avec la </w:t>
            </w:r>
            <w:r w:rsidR="005635B0" w:rsidRPr="00163FE6">
              <w:rPr>
                <w:rFonts w:eastAsia="Times New Roman"/>
              </w:rPr>
              <w:t>possibilité d’effectuer des scans continus rapides en longueur d’onde, en maintenant un fonctionnement monomode</w:t>
            </w:r>
          </w:p>
          <w:p w14:paraId="72C0355F" w14:textId="77777777" w:rsidR="00BE2C23" w:rsidRDefault="00BE2C23" w:rsidP="0036795A">
            <w:pPr>
              <w:pStyle w:val="Sansinterligne"/>
              <w:rPr>
                <w:rFonts w:eastAsia="Times New Roman"/>
              </w:rPr>
            </w:pPr>
          </w:p>
          <w:p w14:paraId="38A813BD" w14:textId="77777777" w:rsidR="00BE2C23" w:rsidRPr="00537080" w:rsidRDefault="00BE2C23" w:rsidP="00BE2C23">
            <w:pPr>
              <w:pStyle w:val="Sansinterligne"/>
              <w:rPr>
                <w:color w:val="EE0000"/>
              </w:rPr>
            </w:pPr>
            <w:r w:rsidRPr="00537080">
              <w:rPr>
                <w:color w:val="EE0000"/>
              </w:rPr>
              <w:t xml:space="preserve">Le candidat doit indiquer les éléments relatifs à la tranche ferme (laser seul) et à la tranche optionnelle (module supplémentaire). </w:t>
            </w:r>
          </w:p>
          <w:p w14:paraId="07B77AF7" w14:textId="3EEB572B" w:rsidR="00BE2C23" w:rsidRDefault="00BE2C23" w:rsidP="0036795A">
            <w:pPr>
              <w:pStyle w:val="Sansinterligne"/>
            </w:pP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24F4FA99" w14:textId="6F525CC6" w:rsidR="00B730DB" w:rsidRDefault="00AD7069" w:rsidP="00B730DB">
            <w:pPr>
              <w:pStyle w:val="Sansinterligne"/>
              <w:jc w:val="center"/>
              <w:rPr>
                <w:b/>
                <w:lang w:eastAsia="ar-SA"/>
              </w:rPr>
            </w:pPr>
            <w:r>
              <w:rPr>
                <w:b/>
                <w:lang w:eastAsia="ar-SA"/>
              </w:rPr>
              <w:lastRenderedPageBreak/>
              <w:t>3</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653E8124" w14:textId="77777777" w:rsidR="00B730DB" w:rsidRDefault="00B730DB" w:rsidP="00B730DB">
            <w:pPr>
              <w:pStyle w:val="Sansinterligne"/>
              <w:rPr>
                <w:b/>
                <w:u w:val="single"/>
                <w:lang w:eastAsia="ar-SA"/>
              </w:rPr>
            </w:pPr>
          </w:p>
        </w:tc>
      </w:tr>
    </w:tbl>
    <w:p w14:paraId="034640B2" w14:textId="77777777" w:rsidR="00433763" w:rsidRPr="00433763" w:rsidRDefault="00433763" w:rsidP="00433763">
      <w:pPr>
        <w:pStyle w:val="Paragraphedeliste"/>
        <w:widowControl w:val="0"/>
        <w:rPr>
          <w:b/>
        </w:rPr>
      </w:pPr>
    </w:p>
    <w:p w14:paraId="730A913C" w14:textId="10637035" w:rsidR="00D77A2F" w:rsidRDefault="001300EB">
      <w:pPr>
        <w:pStyle w:val="Paragraphedeliste"/>
        <w:widowControl w:val="0"/>
        <w:numPr>
          <w:ilvl w:val="0"/>
          <w:numId w:val="1"/>
        </w:numPr>
        <w:rPr>
          <w:b/>
        </w:rPr>
      </w:pPr>
      <w:r>
        <w:rPr>
          <w:rFonts w:ascii="Arial" w:eastAsia="Calibri" w:hAnsi="Arial" w:cs="Arial"/>
          <w:b/>
          <w:lang w:eastAsia="ar-SA"/>
        </w:rPr>
        <w:t>Déla</w:t>
      </w:r>
      <w:r w:rsidR="001267B4">
        <w:rPr>
          <w:rFonts w:ascii="Arial" w:eastAsia="Calibri" w:hAnsi="Arial" w:cs="Arial"/>
          <w:b/>
          <w:lang w:eastAsia="ar-SA"/>
        </w:rPr>
        <w:t>is</w:t>
      </w:r>
      <w:r w:rsidR="00433763">
        <w:rPr>
          <w:rFonts w:ascii="Arial" w:eastAsia="Calibri" w:hAnsi="Arial" w:cs="Arial"/>
          <w:b/>
          <w:lang w:eastAsia="ar-SA"/>
        </w:rPr>
        <w:t xml:space="preserve"> d</w:t>
      </w:r>
      <w:r w:rsidR="00C32F9C">
        <w:rPr>
          <w:rFonts w:ascii="Arial" w:eastAsia="Calibri" w:hAnsi="Arial" w:cs="Arial"/>
          <w:b/>
          <w:lang w:eastAsia="ar-SA"/>
        </w:rPr>
        <w:t>e livraison et d’installation</w:t>
      </w:r>
      <w:r w:rsidR="001267B4">
        <w:rPr>
          <w:rFonts w:ascii="Arial" w:eastAsia="Calibri" w:hAnsi="Arial" w:cs="Arial"/>
          <w:b/>
          <w:lang w:eastAsia="ar-SA"/>
        </w:rPr>
        <w:t xml:space="preserve"> </w:t>
      </w:r>
      <w:r>
        <w:rPr>
          <w:rFonts w:ascii="Arial" w:eastAsia="Calibri" w:hAnsi="Arial" w:cs="Arial"/>
          <w:b/>
          <w:lang w:eastAsia="ar-SA"/>
        </w:rPr>
        <w:t xml:space="preserve">: </w:t>
      </w:r>
      <w:r w:rsidR="00C32F9C">
        <w:rPr>
          <w:rFonts w:ascii="Arial" w:eastAsia="Calibri" w:hAnsi="Arial" w:cs="Arial"/>
          <w:b/>
          <w:lang w:eastAsia="ar-SA"/>
        </w:rPr>
        <w:t>10</w:t>
      </w:r>
      <w:r>
        <w:rPr>
          <w:rFonts w:ascii="Arial" w:eastAsia="Calibri" w:hAnsi="Arial" w:cs="Arial"/>
          <w:b/>
          <w:lang w:eastAsia="ar-SA"/>
        </w:rPr>
        <w:t>%</w:t>
      </w:r>
      <w:r w:rsidR="004F4CE0">
        <w:rPr>
          <w:rFonts w:ascii="Arial" w:eastAsia="Calibri" w:hAnsi="Arial" w:cs="Arial"/>
          <w:b/>
          <w:lang w:eastAsia="ar-SA"/>
        </w:rPr>
        <w:t xml:space="preserve"> (</w:t>
      </w:r>
      <w:r w:rsidR="00BE2C23">
        <w:rPr>
          <w:rFonts w:ascii="Arial" w:eastAsia="Calibri" w:hAnsi="Arial" w:cs="Arial"/>
          <w:b/>
          <w:lang w:eastAsia="ar-SA"/>
        </w:rPr>
        <w:t>le délai des PSE facultatives ne sera</w:t>
      </w:r>
      <w:r w:rsidR="00F30C29">
        <w:rPr>
          <w:rFonts w:ascii="Arial" w:eastAsia="Calibri" w:hAnsi="Arial" w:cs="Arial"/>
          <w:b/>
          <w:lang w:eastAsia="ar-SA"/>
        </w:rPr>
        <w:t xml:space="preserve"> pas</w:t>
      </w:r>
      <w:r w:rsidR="00BE2C23">
        <w:rPr>
          <w:rFonts w:ascii="Arial" w:eastAsia="Calibri" w:hAnsi="Arial" w:cs="Arial"/>
          <w:b/>
          <w:lang w:eastAsia="ar-SA"/>
        </w:rPr>
        <w:t xml:space="preserve"> pris en compte dans la notation</w:t>
      </w:r>
      <w:r w:rsidR="004F4CE0">
        <w:rPr>
          <w:rFonts w:ascii="Arial" w:eastAsia="Calibri" w:hAnsi="Arial" w:cs="Arial"/>
          <w:b/>
          <w:lang w:eastAsia="ar-SA"/>
        </w:rPr>
        <w:t>)</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400"/>
        <w:gridCol w:w="10386"/>
      </w:tblGrid>
      <w:tr w:rsidR="00433763" w14:paraId="724F1CE7" w14:textId="77777777" w:rsidTr="00433763">
        <w:trPr>
          <w:trHeight w:val="523"/>
        </w:trPr>
        <w:tc>
          <w:tcPr>
            <w:tcW w:w="4400" w:type="dxa"/>
            <w:tcBorders>
              <w:top w:val="single" w:sz="4" w:space="0" w:color="000001"/>
              <w:left w:val="single" w:sz="4" w:space="0" w:color="000001"/>
              <w:bottom w:val="single" w:sz="4" w:space="0" w:color="000001"/>
              <w:right w:val="single" w:sz="4" w:space="0" w:color="000001"/>
            </w:tcBorders>
            <w:tcMar>
              <w:left w:w="98" w:type="dxa"/>
            </w:tcMar>
            <w:vAlign w:val="center"/>
          </w:tcPr>
          <w:p w14:paraId="03AFA0FE" w14:textId="72D77DBE" w:rsidR="00433763" w:rsidRDefault="00433763">
            <w:pPr>
              <w:pStyle w:val="Sansinterligne"/>
              <w:rPr>
                <w:b/>
                <w:lang w:eastAsia="ar-SA"/>
              </w:rPr>
            </w:pPr>
            <w:r>
              <w:rPr>
                <w:b/>
                <w:lang w:eastAsia="ar-SA"/>
              </w:rPr>
              <w:t xml:space="preserve">Sous-critères techniques  </w:t>
            </w:r>
          </w:p>
        </w:tc>
        <w:tc>
          <w:tcPr>
            <w:tcW w:w="10386" w:type="dxa"/>
            <w:tcBorders>
              <w:top w:val="single" w:sz="4" w:space="0" w:color="000001"/>
              <w:left w:val="single" w:sz="4" w:space="0" w:color="000001"/>
              <w:bottom w:val="single" w:sz="4" w:space="0" w:color="000001"/>
              <w:right w:val="single" w:sz="4" w:space="0" w:color="000001"/>
            </w:tcBorders>
            <w:tcMar>
              <w:left w:w="98" w:type="dxa"/>
            </w:tcMar>
            <w:vAlign w:val="center"/>
          </w:tcPr>
          <w:p w14:paraId="03BFDB5C" w14:textId="77777777" w:rsidR="00433763" w:rsidRDefault="00433763">
            <w:pPr>
              <w:pStyle w:val="Sansinterligne"/>
              <w:jc w:val="center"/>
              <w:rPr>
                <w:b/>
                <w:lang w:eastAsia="ar-SA"/>
              </w:rPr>
            </w:pPr>
            <w:r>
              <w:rPr>
                <w:b/>
                <w:lang w:eastAsia="ar-SA"/>
              </w:rPr>
              <w:t>Réponse du candidat</w:t>
            </w:r>
          </w:p>
        </w:tc>
      </w:tr>
      <w:tr w:rsidR="00433763" w14:paraId="0F4BF221" w14:textId="77777777" w:rsidTr="00433763">
        <w:trPr>
          <w:trHeight w:val="770"/>
        </w:trPr>
        <w:tc>
          <w:tcPr>
            <w:tcW w:w="4400" w:type="dxa"/>
            <w:tcBorders>
              <w:top w:val="single" w:sz="4" w:space="0" w:color="000001"/>
              <w:left w:val="single" w:sz="4" w:space="0" w:color="000001"/>
              <w:bottom w:val="single" w:sz="4" w:space="0" w:color="000001"/>
              <w:right w:val="single" w:sz="4" w:space="0" w:color="000001"/>
            </w:tcBorders>
            <w:tcMar>
              <w:left w:w="98" w:type="dxa"/>
            </w:tcMar>
            <w:vAlign w:val="center"/>
          </w:tcPr>
          <w:p w14:paraId="4E3E317E" w14:textId="77777777" w:rsidR="00433763" w:rsidRDefault="00433763" w:rsidP="00301968">
            <w:pPr>
              <w:pStyle w:val="Sansinterligne"/>
              <w:rPr>
                <w:color w:val="000000"/>
              </w:rPr>
            </w:pPr>
            <w:r>
              <w:rPr>
                <w:color w:val="000000"/>
              </w:rPr>
              <w:t>Délais d’exécution :</w:t>
            </w:r>
          </w:p>
          <w:p w14:paraId="4B67DB6C" w14:textId="77777777" w:rsidR="00504E41" w:rsidRDefault="00504E41" w:rsidP="00301968">
            <w:pPr>
              <w:pStyle w:val="Sansinterligne"/>
              <w:rPr>
                <w:b/>
                <w:color w:val="000000"/>
                <w:lang w:eastAsia="ar-SA"/>
              </w:rPr>
            </w:pPr>
          </w:p>
          <w:p w14:paraId="18B797B8" w14:textId="366A81AD" w:rsidR="00504E41" w:rsidRDefault="00504E41" w:rsidP="00301968">
            <w:pPr>
              <w:pStyle w:val="Sansinterligne"/>
              <w:rPr>
                <w:b/>
                <w:lang w:eastAsia="ar-SA"/>
              </w:rPr>
            </w:pPr>
            <w:r w:rsidRPr="002333EB">
              <w:rPr>
                <w:b/>
                <w:color w:val="EE0000"/>
                <w:lang w:eastAsia="ar-SA"/>
              </w:rPr>
              <w:t>Les délais d’exécution indiqués pour les PSE 2 à 4 ne sont pas pris en compte dans la notation de l’offre, mais ils engagent le candidat</w:t>
            </w:r>
            <w:r>
              <w:rPr>
                <w:b/>
                <w:color w:val="EE0000"/>
                <w:lang w:eastAsia="ar-SA"/>
              </w:rPr>
              <w:t xml:space="preserve"> si celles-ci sont retenues par l’Acheteur. </w:t>
            </w:r>
          </w:p>
        </w:tc>
        <w:tc>
          <w:tcPr>
            <w:tcW w:w="10386" w:type="dxa"/>
            <w:tcBorders>
              <w:top w:val="single" w:sz="4" w:space="0" w:color="000001"/>
              <w:left w:val="single" w:sz="4" w:space="0" w:color="000001"/>
              <w:bottom w:val="single" w:sz="4" w:space="0" w:color="000001"/>
              <w:right w:val="single" w:sz="4" w:space="0" w:color="000001"/>
            </w:tcBorders>
            <w:tcMar>
              <w:left w:w="98" w:type="dxa"/>
            </w:tcMar>
            <w:vAlign w:val="center"/>
          </w:tcPr>
          <w:p w14:paraId="764EDD7C" w14:textId="77777777" w:rsidR="00433763" w:rsidRDefault="00433763" w:rsidP="00433763">
            <w:pPr>
              <w:pStyle w:val="Sansinterligne"/>
              <w:ind w:left="720"/>
              <w:rPr>
                <w:b/>
                <w:u w:val="single"/>
                <w:lang w:eastAsia="ar-SA"/>
              </w:rPr>
            </w:pPr>
          </w:p>
          <w:p w14:paraId="431762EA" w14:textId="74CCFCDC" w:rsidR="00433763" w:rsidRDefault="00433763" w:rsidP="00433763">
            <w:pPr>
              <w:pStyle w:val="Sansinterligne"/>
              <w:numPr>
                <w:ilvl w:val="0"/>
                <w:numId w:val="7"/>
              </w:numPr>
              <w:rPr>
                <w:b/>
                <w:u w:val="single"/>
                <w:lang w:eastAsia="ar-SA"/>
              </w:rPr>
            </w:pPr>
            <w:r>
              <w:rPr>
                <w:b/>
                <w:u w:val="single"/>
                <w:lang w:eastAsia="ar-SA"/>
              </w:rPr>
              <w:t xml:space="preserve">Délai maximum de livraison et d’installation à compter de la notification du marché ou de la tranche (en jours ouvrés) : </w:t>
            </w:r>
          </w:p>
          <w:p w14:paraId="2435CAF7" w14:textId="77777777" w:rsidR="00433763" w:rsidRDefault="00433763" w:rsidP="00433763">
            <w:pPr>
              <w:pStyle w:val="Sansinterligne"/>
              <w:rPr>
                <w:b/>
                <w:u w:val="single"/>
                <w:lang w:eastAsia="ar-SA"/>
              </w:rPr>
            </w:pPr>
          </w:p>
          <w:tbl>
            <w:tblPr>
              <w:tblStyle w:val="Grilledutableau"/>
              <w:tblW w:w="0" w:type="auto"/>
              <w:jc w:val="center"/>
              <w:tblLook w:val="04A0" w:firstRow="1" w:lastRow="0" w:firstColumn="1" w:lastColumn="0" w:noHBand="0" w:noVBand="1"/>
            </w:tblPr>
            <w:tblGrid>
              <w:gridCol w:w="3989"/>
              <w:gridCol w:w="2978"/>
              <w:gridCol w:w="2615"/>
            </w:tblGrid>
            <w:tr w:rsidR="00433763" w14:paraId="5AD5218D" w14:textId="4296B8C7" w:rsidTr="00FD215A">
              <w:trPr>
                <w:jc w:val="center"/>
              </w:trPr>
              <w:tc>
                <w:tcPr>
                  <w:tcW w:w="3989" w:type="dxa"/>
                  <w:vAlign w:val="center"/>
                </w:tcPr>
                <w:p w14:paraId="2CD91796" w14:textId="61960890" w:rsidR="00433763" w:rsidRPr="00433763" w:rsidRDefault="00433763" w:rsidP="00433763">
                  <w:pPr>
                    <w:pStyle w:val="Sansinterligne"/>
                    <w:jc w:val="center"/>
                    <w:rPr>
                      <w:b/>
                      <w:lang w:eastAsia="ar-SA"/>
                    </w:rPr>
                  </w:pPr>
                  <w:r w:rsidRPr="00433763">
                    <w:rPr>
                      <w:b/>
                      <w:lang w:eastAsia="ar-SA"/>
                    </w:rPr>
                    <w:t>Prestations</w:t>
                  </w:r>
                </w:p>
              </w:tc>
              <w:tc>
                <w:tcPr>
                  <w:tcW w:w="2978" w:type="dxa"/>
                  <w:vAlign w:val="center"/>
                </w:tcPr>
                <w:p w14:paraId="1F6AAF55" w14:textId="57086F3B" w:rsidR="00433763" w:rsidRPr="00433763" w:rsidRDefault="00433763" w:rsidP="00433763">
                  <w:pPr>
                    <w:pStyle w:val="Sansinterligne"/>
                    <w:jc w:val="center"/>
                    <w:rPr>
                      <w:b/>
                      <w:lang w:eastAsia="ar-SA"/>
                    </w:rPr>
                  </w:pPr>
                  <w:r>
                    <w:rPr>
                      <w:b/>
                      <w:lang w:eastAsia="ar-SA"/>
                    </w:rPr>
                    <w:t>Délais de livraison</w:t>
                  </w:r>
                </w:p>
              </w:tc>
              <w:tc>
                <w:tcPr>
                  <w:tcW w:w="2615" w:type="dxa"/>
                  <w:vAlign w:val="center"/>
                </w:tcPr>
                <w:p w14:paraId="2B3B7A9E" w14:textId="691751BE" w:rsidR="00433763" w:rsidRDefault="00433763" w:rsidP="00433763">
                  <w:pPr>
                    <w:pStyle w:val="Sansinterligne"/>
                    <w:jc w:val="center"/>
                    <w:rPr>
                      <w:b/>
                      <w:lang w:eastAsia="ar-SA"/>
                    </w:rPr>
                  </w:pPr>
                  <w:r>
                    <w:rPr>
                      <w:b/>
                      <w:lang w:eastAsia="ar-SA"/>
                    </w:rPr>
                    <w:t>Délais d’installation et de mise en service</w:t>
                  </w:r>
                </w:p>
              </w:tc>
            </w:tr>
            <w:tr w:rsidR="006A5F72" w14:paraId="6DA9B335" w14:textId="77777777" w:rsidTr="002333EB">
              <w:trPr>
                <w:jc w:val="center"/>
              </w:trPr>
              <w:tc>
                <w:tcPr>
                  <w:tcW w:w="3989" w:type="dxa"/>
                  <w:vAlign w:val="center"/>
                </w:tcPr>
                <w:p w14:paraId="75249C45" w14:textId="29EADF91" w:rsidR="006A5F72" w:rsidRPr="00433763" w:rsidRDefault="006A5F72">
                  <w:pPr>
                    <w:pStyle w:val="Sansinterligne"/>
                    <w:rPr>
                      <w:lang w:eastAsia="ar-SA"/>
                    </w:rPr>
                  </w:pPr>
                  <w:r w:rsidRPr="00433763">
                    <w:rPr>
                      <w:lang w:eastAsia="ar-SA"/>
                    </w:rPr>
                    <w:t>Pour la Tranche ferme</w:t>
                  </w:r>
                  <w:r>
                    <w:rPr>
                      <w:lang w:eastAsia="ar-SA"/>
                    </w:rPr>
                    <w:t xml:space="preserve"> </w:t>
                  </w:r>
                  <w:r w:rsidR="00504E41">
                    <w:rPr>
                      <w:lang w:eastAsia="ar-SA"/>
                    </w:rPr>
                    <w:t>(hors PSE 1)</w:t>
                  </w:r>
                </w:p>
              </w:tc>
              <w:tc>
                <w:tcPr>
                  <w:tcW w:w="2978" w:type="dxa"/>
                  <w:vAlign w:val="center"/>
                </w:tcPr>
                <w:p w14:paraId="188BE91F" w14:textId="77777777" w:rsidR="006A5F72" w:rsidRPr="00433763" w:rsidRDefault="006A5F72" w:rsidP="00433763">
                  <w:pPr>
                    <w:pStyle w:val="Sansinterligne"/>
                    <w:jc w:val="center"/>
                    <w:rPr>
                      <w:lang w:eastAsia="ar-SA"/>
                    </w:rPr>
                  </w:pPr>
                </w:p>
              </w:tc>
              <w:tc>
                <w:tcPr>
                  <w:tcW w:w="2615" w:type="dxa"/>
                  <w:vAlign w:val="center"/>
                </w:tcPr>
                <w:p w14:paraId="4A7B0CDF" w14:textId="77777777" w:rsidR="006A5F72" w:rsidRPr="00433763" w:rsidRDefault="006A5F72" w:rsidP="00433763">
                  <w:pPr>
                    <w:pStyle w:val="Sansinterligne"/>
                    <w:jc w:val="center"/>
                    <w:rPr>
                      <w:lang w:eastAsia="ar-SA"/>
                    </w:rPr>
                  </w:pPr>
                </w:p>
              </w:tc>
            </w:tr>
            <w:tr w:rsidR="00504E41" w14:paraId="03A1049A" w14:textId="77777777" w:rsidTr="006A5F72">
              <w:trPr>
                <w:jc w:val="center"/>
              </w:trPr>
              <w:tc>
                <w:tcPr>
                  <w:tcW w:w="3989" w:type="dxa"/>
                  <w:vAlign w:val="center"/>
                </w:tcPr>
                <w:p w14:paraId="23536FE0" w14:textId="4F2AC703" w:rsidR="00504E41" w:rsidRPr="00433763" w:rsidRDefault="00504E41" w:rsidP="00504E41">
                  <w:pPr>
                    <w:pStyle w:val="Sansinterligne"/>
                    <w:rPr>
                      <w:lang w:eastAsia="ar-SA"/>
                    </w:rPr>
                  </w:pPr>
                  <w:r w:rsidRPr="00433763">
                    <w:rPr>
                      <w:lang w:eastAsia="ar-SA"/>
                    </w:rPr>
                    <w:t>Pour la Tranche ferme</w:t>
                  </w:r>
                  <w:r>
                    <w:rPr>
                      <w:lang w:eastAsia="ar-SA"/>
                    </w:rPr>
                    <w:t xml:space="preserve"> (PSE 1 incluse)</w:t>
                  </w:r>
                </w:p>
              </w:tc>
              <w:tc>
                <w:tcPr>
                  <w:tcW w:w="2978" w:type="dxa"/>
                  <w:vAlign w:val="center"/>
                </w:tcPr>
                <w:p w14:paraId="52F7AF74" w14:textId="77777777" w:rsidR="00504E41" w:rsidRPr="00433763" w:rsidRDefault="00504E41" w:rsidP="00504E41">
                  <w:pPr>
                    <w:pStyle w:val="Sansinterligne"/>
                    <w:jc w:val="center"/>
                    <w:rPr>
                      <w:lang w:eastAsia="ar-SA"/>
                    </w:rPr>
                  </w:pPr>
                </w:p>
              </w:tc>
              <w:tc>
                <w:tcPr>
                  <w:tcW w:w="2615" w:type="dxa"/>
                  <w:vAlign w:val="center"/>
                </w:tcPr>
                <w:p w14:paraId="0312CF22" w14:textId="77777777" w:rsidR="00504E41" w:rsidRPr="00433763" w:rsidRDefault="00504E41" w:rsidP="00504E41">
                  <w:pPr>
                    <w:pStyle w:val="Sansinterligne"/>
                    <w:jc w:val="center"/>
                    <w:rPr>
                      <w:lang w:eastAsia="ar-SA"/>
                    </w:rPr>
                  </w:pPr>
                </w:p>
              </w:tc>
            </w:tr>
            <w:tr w:rsidR="00504E41" w14:paraId="6AAFBCA8" w14:textId="0ABB9684" w:rsidTr="00FD215A">
              <w:trPr>
                <w:jc w:val="center"/>
              </w:trPr>
              <w:tc>
                <w:tcPr>
                  <w:tcW w:w="3989" w:type="dxa"/>
                  <w:vAlign w:val="center"/>
                </w:tcPr>
                <w:p w14:paraId="4E90BFC9" w14:textId="07A02E9E" w:rsidR="00504E41" w:rsidRPr="00433763" w:rsidRDefault="00504E41" w:rsidP="002333EB">
                  <w:pPr>
                    <w:pStyle w:val="Sansinterligne"/>
                    <w:rPr>
                      <w:lang w:eastAsia="ar-SA"/>
                    </w:rPr>
                  </w:pPr>
                  <w:r>
                    <w:rPr>
                      <w:lang w:eastAsia="ar-SA"/>
                    </w:rPr>
                    <w:t>P</w:t>
                  </w:r>
                  <w:r w:rsidRPr="00433763">
                    <w:rPr>
                      <w:lang w:eastAsia="ar-SA"/>
                    </w:rPr>
                    <w:t xml:space="preserve">our la Tranche optionnelle n° 1 : </w:t>
                  </w:r>
                  <w:r w:rsidR="006C344E" w:rsidRPr="006C344E">
                    <w:rPr>
                      <w:lang w:eastAsia="ar-SA"/>
                    </w:rPr>
                    <w:t>Fourniture, livraison, installation, mise en service et formation à l’utilisation module de conversion de fréquence comprenant une garantie de 24 mois</w:t>
                  </w:r>
                </w:p>
              </w:tc>
              <w:tc>
                <w:tcPr>
                  <w:tcW w:w="2978" w:type="dxa"/>
                  <w:vAlign w:val="center"/>
                </w:tcPr>
                <w:p w14:paraId="221A6C0C" w14:textId="77777777" w:rsidR="00504E41" w:rsidRPr="00433763" w:rsidRDefault="00504E41" w:rsidP="00504E41">
                  <w:pPr>
                    <w:pStyle w:val="Sansinterligne"/>
                    <w:jc w:val="center"/>
                    <w:rPr>
                      <w:lang w:eastAsia="ar-SA"/>
                    </w:rPr>
                  </w:pPr>
                </w:p>
              </w:tc>
              <w:tc>
                <w:tcPr>
                  <w:tcW w:w="2615" w:type="dxa"/>
                  <w:vAlign w:val="center"/>
                </w:tcPr>
                <w:p w14:paraId="598A0498" w14:textId="77777777" w:rsidR="00504E41" w:rsidRPr="00433763" w:rsidRDefault="00504E41" w:rsidP="00504E41">
                  <w:pPr>
                    <w:pStyle w:val="Sansinterligne"/>
                    <w:jc w:val="center"/>
                    <w:rPr>
                      <w:lang w:eastAsia="ar-SA"/>
                    </w:rPr>
                  </w:pPr>
                </w:p>
              </w:tc>
            </w:tr>
            <w:tr w:rsidR="00504E41" w14:paraId="1DAC1E30" w14:textId="1EDF0F5E" w:rsidTr="00FD215A">
              <w:trPr>
                <w:jc w:val="center"/>
              </w:trPr>
              <w:tc>
                <w:tcPr>
                  <w:tcW w:w="3989" w:type="dxa"/>
                  <w:vAlign w:val="center"/>
                </w:tcPr>
                <w:p w14:paraId="7E508E4A" w14:textId="77FCB948" w:rsidR="00504E41" w:rsidRPr="00433763" w:rsidRDefault="00504E41" w:rsidP="002333EB">
                  <w:pPr>
                    <w:pStyle w:val="Sansinterligne"/>
                    <w:rPr>
                      <w:lang w:eastAsia="ar-SA"/>
                    </w:rPr>
                  </w:pPr>
                  <w:r w:rsidRPr="00433763">
                    <w:rPr>
                      <w:lang w:eastAsia="ar-SA"/>
                    </w:rPr>
                    <w:t>PSE n</w:t>
                  </w:r>
                  <w:r>
                    <w:rPr>
                      <w:lang w:eastAsia="ar-SA"/>
                    </w:rPr>
                    <w:t>°2</w:t>
                  </w:r>
                  <w:r w:rsidR="006C344E">
                    <w:rPr>
                      <w:lang w:eastAsia="ar-SA"/>
                    </w:rPr>
                    <w:t xml:space="preserve"> (facultative)</w:t>
                  </w:r>
                  <w:r>
                    <w:rPr>
                      <w:lang w:eastAsia="ar-SA"/>
                    </w:rPr>
                    <w:t xml:space="preserve"> : </w:t>
                  </w:r>
                  <w:r w:rsidR="00C9781F" w:rsidRPr="00C9781F">
                    <w:rPr>
                      <w:lang w:eastAsia="ar-SA"/>
                    </w:rPr>
                    <w:t xml:space="preserve">Fourniture et livraison d'un Kit d’éléments optiques permettant de séparer le faisceau de sortie en plusieurs faisceaux et de coupler </w:t>
                  </w:r>
                  <w:r w:rsidR="00C9781F" w:rsidRPr="00C9781F">
                    <w:rPr>
                      <w:lang w:eastAsia="ar-SA"/>
                    </w:rPr>
                    <w:lastRenderedPageBreak/>
                    <w:t>ces faisceaux à une fibre optique</w:t>
                  </w:r>
                </w:p>
              </w:tc>
              <w:tc>
                <w:tcPr>
                  <w:tcW w:w="2978" w:type="dxa"/>
                  <w:vAlign w:val="center"/>
                </w:tcPr>
                <w:p w14:paraId="736FA8D0" w14:textId="77777777" w:rsidR="00504E41" w:rsidRPr="00433763" w:rsidRDefault="00504E41" w:rsidP="00504E41">
                  <w:pPr>
                    <w:pStyle w:val="Sansinterligne"/>
                    <w:jc w:val="center"/>
                    <w:rPr>
                      <w:lang w:eastAsia="ar-SA"/>
                    </w:rPr>
                  </w:pPr>
                </w:p>
              </w:tc>
              <w:tc>
                <w:tcPr>
                  <w:tcW w:w="2615" w:type="dxa"/>
                  <w:vAlign w:val="center"/>
                </w:tcPr>
                <w:p w14:paraId="6E5D3BF3" w14:textId="77777777" w:rsidR="00504E41" w:rsidRPr="00433763" w:rsidRDefault="00504E41" w:rsidP="00504E41">
                  <w:pPr>
                    <w:pStyle w:val="Sansinterligne"/>
                    <w:jc w:val="center"/>
                    <w:rPr>
                      <w:lang w:eastAsia="ar-SA"/>
                    </w:rPr>
                  </w:pPr>
                </w:p>
              </w:tc>
            </w:tr>
            <w:tr w:rsidR="00504E41" w14:paraId="2F26378E" w14:textId="09D1B8F7" w:rsidTr="00FD215A">
              <w:trPr>
                <w:jc w:val="center"/>
              </w:trPr>
              <w:tc>
                <w:tcPr>
                  <w:tcW w:w="3989" w:type="dxa"/>
                  <w:shd w:val="clear" w:color="auto" w:fill="F2F2F2" w:themeFill="background1" w:themeFillShade="F2"/>
                  <w:vAlign w:val="center"/>
                </w:tcPr>
                <w:p w14:paraId="05F38E13" w14:textId="543E20DB" w:rsidR="00504E41" w:rsidRPr="00433763" w:rsidRDefault="00504E41" w:rsidP="002333EB">
                  <w:pPr>
                    <w:pStyle w:val="Sansinterligne"/>
                    <w:rPr>
                      <w:lang w:eastAsia="fr-FR"/>
                    </w:rPr>
                  </w:pPr>
                  <w:r w:rsidRPr="00433763">
                    <w:rPr>
                      <w:lang w:eastAsia="ar-SA"/>
                    </w:rPr>
                    <w:t>PSE n°3 (facultati</w:t>
                  </w:r>
                  <w:r w:rsidR="006C344E">
                    <w:rPr>
                      <w:lang w:eastAsia="ar-SA"/>
                    </w:rPr>
                    <w:t>ve</w:t>
                  </w:r>
                  <w:r w:rsidRPr="00433763">
                    <w:rPr>
                      <w:lang w:eastAsia="ar-SA"/>
                    </w:rPr>
                    <w:t>)</w:t>
                  </w:r>
                  <w:r>
                    <w:rPr>
                      <w:lang w:eastAsia="ar-SA"/>
                    </w:rPr>
                    <w:t xml:space="preserve"> : </w:t>
                  </w:r>
                  <w:proofErr w:type="gramStart"/>
                  <w:r w:rsidR="00C9781F" w:rsidRPr="00C9781F">
                    <w:rPr>
                      <w:lang w:eastAsia="fr-FR"/>
                    </w:rPr>
                    <w:t>Fourniture ,</w:t>
                  </w:r>
                  <w:proofErr w:type="gramEnd"/>
                  <w:r w:rsidR="00C9781F" w:rsidRPr="00C9781F">
                    <w:rPr>
                      <w:lang w:eastAsia="fr-FR"/>
                    </w:rPr>
                    <w:t xml:space="preserve"> livraison et installation d'un Module (utilisant un </w:t>
                  </w:r>
                  <w:proofErr w:type="spellStart"/>
                  <w:r w:rsidR="00C9781F" w:rsidRPr="00C9781F">
                    <w:rPr>
                      <w:lang w:eastAsia="fr-FR"/>
                    </w:rPr>
                    <w:t>lambdamètre</w:t>
                  </w:r>
                  <w:proofErr w:type="spellEnd"/>
                  <w:r w:rsidR="00C9781F" w:rsidRPr="00C9781F">
                    <w:rPr>
                      <w:lang w:eastAsia="fr-FR"/>
                    </w:rPr>
                    <w:t>) permettant d’effectuer des scans en longueur d’onde avec une calibration absolue</w:t>
                  </w:r>
                </w:p>
              </w:tc>
              <w:tc>
                <w:tcPr>
                  <w:tcW w:w="2978" w:type="dxa"/>
                  <w:shd w:val="clear" w:color="auto" w:fill="F2F2F2" w:themeFill="background1" w:themeFillShade="F2"/>
                  <w:vAlign w:val="center"/>
                </w:tcPr>
                <w:p w14:paraId="6B9E3362" w14:textId="77777777" w:rsidR="00504E41" w:rsidRPr="00433763" w:rsidRDefault="00504E41" w:rsidP="00504E41">
                  <w:pPr>
                    <w:pStyle w:val="Sansinterligne"/>
                    <w:jc w:val="center"/>
                    <w:rPr>
                      <w:lang w:eastAsia="ar-SA"/>
                    </w:rPr>
                  </w:pPr>
                </w:p>
              </w:tc>
              <w:tc>
                <w:tcPr>
                  <w:tcW w:w="2615" w:type="dxa"/>
                  <w:shd w:val="clear" w:color="auto" w:fill="F2F2F2" w:themeFill="background1" w:themeFillShade="F2"/>
                  <w:vAlign w:val="center"/>
                </w:tcPr>
                <w:p w14:paraId="4DB18D8F" w14:textId="77777777" w:rsidR="00504E41" w:rsidRPr="00433763" w:rsidRDefault="00504E41" w:rsidP="00504E41">
                  <w:pPr>
                    <w:pStyle w:val="Sansinterligne"/>
                    <w:jc w:val="center"/>
                    <w:rPr>
                      <w:lang w:eastAsia="ar-SA"/>
                    </w:rPr>
                  </w:pPr>
                </w:p>
              </w:tc>
            </w:tr>
            <w:tr w:rsidR="00504E41" w14:paraId="7FC8C98A" w14:textId="2F9078C6" w:rsidTr="00FD215A">
              <w:trPr>
                <w:jc w:val="center"/>
              </w:trPr>
              <w:tc>
                <w:tcPr>
                  <w:tcW w:w="3989" w:type="dxa"/>
                  <w:shd w:val="clear" w:color="auto" w:fill="F2F2F2" w:themeFill="background1" w:themeFillShade="F2"/>
                  <w:vAlign w:val="center"/>
                </w:tcPr>
                <w:p w14:paraId="682E0D4A" w14:textId="2917F9D2" w:rsidR="00504E41" w:rsidRPr="00433763" w:rsidRDefault="00504E41" w:rsidP="002333EB">
                  <w:pPr>
                    <w:pStyle w:val="Sansinterligne"/>
                    <w:rPr>
                      <w:lang w:eastAsia="ar-SA"/>
                    </w:rPr>
                  </w:pPr>
                  <w:r w:rsidRPr="00433763">
                    <w:rPr>
                      <w:lang w:eastAsia="ar-SA"/>
                    </w:rPr>
                    <w:t>PSE n°4 (facultati</w:t>
                  </w:r>
                  <w:r w:rsidR="006C344E">
                    <w:rPr>
                      <w:lang w:eastAsia="ar-SA"/>
                    </w:rPr>
                    <w:t>ve</w:t>
                  </w:r>
                  <w:r w:rsidRPr="00433763">
                    <w:rPr>
                      <w:lang w:eastAsia="ar-SA"/>
                    </w:rPr>
                    <w:t>)</w:t>
                  </w:r>
                  <w:r>
                    <w:rPr>
                      <w:lang w:eastAsia="ar-SA"/>
                    </w:rPr>
                    <w:t xml:space="preserve"> : </w:t>
                  </w:r>
                  <w:proofErr w:type="gramStart"/>
                  <w:r w:rsidR="00C9781F" w:rsidRPr="00C9781F">
                    <w:rPr>
                      <w:lang w:eastAsia="ar-SA"/>
                    </w:rPr>
                    <w:t>Fourniture ,</w:t>
                  </w:r>
                  <w:proofErr w:type="gramEnd"/>
                  <w:r w:rsidR="00C9781F" w:rsidRPr="00C9781F">
                    <w:rPr>
                      <w:lang w:eastAsia="ar-SA"/>
                    </w:rPr>
                    <w:t xml:space="preserve"> livraison et installation d’une table optique de dimensions de préférence 900 mm x 1800 nm x 450 mm (épaisseur) permettant l’installation du système laser</w:t>
                  </w:r>
                </w:p>
              </w:tc>
              <w:tc>
                <w:tcPr>
                  <w:tcW w:w="2978" w:type="dxa"/>
                  <w:shd w:val="clear" w:color="auto" w:fill="F2F2F2" w:themeFill="background1" w:themeFillShade="F2"/>
                  <w:vAlign w:val="center"/>
                </w:tcPr>
                <w:p w14:paraId="49C0AD65" w14:textId="77777777" w:rsidR="00504E41" w:rsidRPr="00433763" w:rsidRDefault="00504E41" w:rsidP="00504E41">
                  <w:pPr>
                    <w:pStyle w:val="Sansinterligne"/>
                    <w:jc w:val="center"/>
                    <w:rPr>
                      <w:lang w:eastAsia="ar-SA"/>
                    </w:rPr>
                  </w:pPr>
                </w:p>
              </w:tc>
              <w:tc>
                <w:tcPr>
                  <w:tcW w:w="2615" w:type="dxa"/>
                  <w:shd w:val="clear" w:color="auto" w:fill="F2F2F2" w:themeFill="background1" w:themeFillShade="F2"/>
                  <w:vAlign w:val="center"/>
                </w:tcPr>
                <w:p w14:paraId="547604E4" w14:textId="77777777" w:rsidR="00504E41" w:rsidRPr="00433763" w:rsidRDefault="00504E41" w:rsidP="00504E41">
                  <w:pPr>
                    <w:pStyle w:val="Sansinterligne"/>
                    <w:jc w:val="center"/>
                    <w:rPr>
                      <w:lang w:eastAsia="ar-SA"/>
                    </w:rPr>
                  </w:pPr>
                </w:p>
              </w:tc>
            </w:tr>
          </w:tbl>
          <w:p w14:paraId="3D2698D1" w14:textId="77777777" w:rsidR="00433763" w:rsidRDefault="00433763" w:rsidP="00433763">
            <w:pPr>
              <w:pStyle w:val="Sansinterligne"/>
              <w:rPr>
                <w:b/>
                <w:u w:val="single"/>
                <w:lang w:eastAsia="ar-SA"/>
              </w:rPr>
            </w:pPr>
          </w:p>
          <w:p w14:paraId="564424FD" w14:textId="3EB83DC6" w:rsidR="00433763" w:rsidRDefault="00433763" w:rsidP="00433763">
            <w:pPr>
              <w:pStyle w:val="Sansinterligne"/>
              <w:rPr>
                <w:b/>
                <w:u w:val="single"/>
                <w:lang w:eastAsia="ar-SA"/>
              </w:rPr>
            </w:pPr>
          </w:p>
        </w:tc>
      </w:tr>
    </w:tbl>
    <w:p w14:paraId="177C7E73" w14:textId="77777777" w:rsidR="00433763" w:rsidRDefault="00433763" w:rsidP="00433763">
      <w:pPr>
        <w:pStyle w:val="Paragraphedeliste"/>
        <w:widowControl w:val="0"/>
        <w:jc w:val="both"/>
        <w:rPr>
          <w:rFonts w:ascii="Arial" w:eastAsia="Calibri" w:hAnsi="Arial" w:cs="Arial"/>
          <w:b/>
          <w:lang w:eastAsia="ar-SA"/>
        </w:rPr>
      </w:pPr>
    </w:p>
    <w:p w14:paraId="657CF793" w14:textId="177A1D3E" w:rsidR="00D77A2F" w:rsidRPr="002333EB" w:rsidRDefault="00F30C29" w:rsidP="002333EB">
      <w:pPr>
        <w:pStyle w:val="Paragraphedeliste"/>
        <w:widowControl w:val="0"/>
        <w:numPr>
          <w:ilvl w:val="0"/>
          <w:numId w:val="1"/>
        </w:numPr>
        <w:jc w:val="both"/>
        <w:rPr>
          <w:rFonts w:ascii="Arial" w:eastAsia="Calibri" w:hAnsi="Arial" w:cs="Arial"/>
          <w:b/>
          <w:lang w:eastAsia="ar-SA"/>
        </w:rPr>
      </w:pPr>
      <w:r>
        <w:rPr>
          <w:rFonts w:ascii="Arial" w:eastAsia="Calibri" w:hAnsi="Arial" w:cs="Arial"/>
          <w:b/>
          <w:lang w:eastAsia="ar-SA"/>
        </w:rPr>
        <w:t>Performances environnementales : 10%</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F30C29" w14:paraId="5C7D1FF2" w14:textId="77777777" w:rsidTr="00F30C29">
        <w:trPr>
          <w:trHeight w:val="523"/>
        </w:trPr>
        <w:tc>
          <w:tcPr>
            <w:tcW w:w="4958" w:type="dxa"/>
            <w:tcBorders>
              <w:top w:val="single" w:sz="4" w:space="0" w:color="000001"/>
              <w:left w:val="single" w:sz="4" w:space="0" w:color="000001"/>
              <w:bottom w:val="single" w:sz="4" w:space="0" w:color="000001"/>
              <w:right w:val="single" w:sz="4" w:space="0" w:color="000001"/>
            </w:tcBorders>
            <w:tcMar>
              <w:left w:w="98" w:type="dxa"/>
            </w:tcMar>
            <w:vAlign w:val="center"/>
          </w:tcPr>
          <w:p w14:paraId="68EDB53B" w14:textId="77777777" w:rsidR="00F30C29" w:rsidRDefault="00F30C29" w:rsidP="00943A2E">
            <w:pPr>
              <w:pStyle w:val="Sansinterligne"/>
              <w:rPr>
                <w:b/>
                <w:lang w:eastAsia="ar-SA"/>
              </w:rPr>
            </w:pPr>
            <w:r>
              <w:rPr>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024E9318" w14:textId="77777777" w:rsidR="00F30C29" w:rsidRDefault="00F30C29" w:rsidP="00943A2E">
            <w:pPr>
              <w:pStyle w:val="Sansinterligne"/>
              <w:rPr>
                <w:b/>
                <w:lang w:eastAsia="ar-SA"/>
              </w:rPr>
            </w:pPr>
            <w:r>
              <w:rPr>
                <w:b/>
                <w:lang w:eastAsia="ar-SA"/>
              </w:rPr>
              <w:t>Pondération</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1B6DC076" w14:textId="77777777" w:rsidR="00F30C29" w:rsidRDefault="00F30C29" w:rsidP="00943A2E">
            <w:pPr>
              <w:pStyle w:val="Sansinterligne"/>
              <w:jc w:val="center"/>
              <w:rPr>
                <w:b/>
                <w:lang w:eastAsia="ar-SA"/>
              </w:rPr>
            </w:pPr>
            <w:r>
              <w:rPr>
                <w:b/>
                <w:lang w:eastAsia="ar-SA"/>
              </w:rPr>
              <w:t>Réponse du candidat</w:t>
            </w:r>
          </w:p>
        </w:tc>
      </w:tr>
      <w:tr w:rsidR="00F30C29" w14:paraId="1F558237" w14:textId="77777777" w:rsidTr="00F30C29">
        <w:trPr>
          <w:trHeight w:val="523"/>
        </w:trPr>
        <w:tc>
          <w:tcPr>
            <w:tcW w:w="4958" w:type="dxa"/>
            <w:tcBorders>
              <w:top w:val="single" w:sz="4" w:space="0" w:color="000001"/>
              <w:left w:val="single" w:sz="4" w:space="0" w:color="000001"/>
              <w:bottom w:val="single" w:sz="4" w:space="0" w:color="000001"/>
              <w:right w:val="single" w:sz="4" w:space="0" w:color="000001"/>
            </w:tcBorders>
            <w:tcMar>
              <w:left w:w="98" w:type="dxa"/>
            </w:tcMar>
            <w:vAlign w:val="center"/>
          </w:tcPr>
          <w:p w14:paraId="473F76C8" w14:textId="77777777" w:rsidR="00F30C29" w:rsidRPr="00F30C29" w:rsidRDefault="00F30C29" w:rsidP="00F30C29">
            <w:pPr>
              <w:pStyle w:val="Sansinterligne"/>
              <w:rPr>
                <w:b/>
                <w:lang w:eastAsia="ar-SA"/>
              </w:rPr>
            </w:pPr>
            <w:r w:rsidRPr="00F30C29">
              <w:rPr>
                <w:b/>
                <w:lang w:eastAsia="ar-SA"/>
              </w:rPr>
              <w:t xml:space="preserve">Consommations en fluides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68BCB7C3" w14:textId="77777777" w:rsidR="00F30C29" w:rsidRDefault="00F30C29" w:rsidP="00F30C29">
            <w:pPr>
              <w:pStyle w:val="Sansinterligne"/>
              <w:rPr>
                <w:b/>
                <w:lang w:eastAsia="ar-SA"/>
              </w:rPr>
            </w:pPr>
            <w:r>
              <w:rPr>
                <w:b/>
                <w:lang w:eastAsia="ar-SA"/>
              </w:rPr>
              <w:t>10</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2AE29D44" w14:textId="77777777" w:rsidR="00F30C29" w:rsidRPr="00F30C29" w:rsidRDefault="00F30C29" w:rsidP="00943A2E">
            <w:pPr>
              <w:pStyle w:val="TableParagraph"/>
              <w:numPr>
                <w:ilvl w:val="0"/>
                <w:numId w:val="9"/>
              </w:numPr>
              <w:kinsoku w:val="0"/>
              <w:overflowPunct w:val="0"/>
              <w:rPr>
                <w:rFonts w:asciiTheme="minorHAnsi" w:eastAsiaTheme="minorHAnsi" w:hAnsiTheme="minorHAnsi" w:cstheme="minorBidi"/>
                <w:b/>
                <w:color w:val="00000A"/>
                <w:sz w:val="22"/>
                <w:szCs w:val="22"/>
                <w:lang w:eastAsia="ar-SA"/>
              </w:rPr>
            </w:pPr>
            <w:r w:rsidRPr="00F30C29">
              <w:rPr>
                <w:rFonts w:asciiTheme="minorHAnsi" w:eastAsiaTheme="minorHAnsi" w:hAnsiTheme="minorHAnsi" w:cstheme="minorBidi"/>
                <w:b/>
                <w:color w:val="00000A"/>
                <w:sz w:val="22"/>
                <w:szCs w:val="22"/>
                <w:lang w:eastAsia="ar-SA"/>
              </w:rPr>
              <w:t xml:space="preserve">Indiquez les différents fluides consommés (consommation électrique de l’équipement et fonctionnement du circuit de refroidissement) : </w:t>
            </w:r>
          </w:p>
          <w:p w14:paraId="52B802FB" w14:textId="77777777" w:rsidR="00F30C29" w:rsidRPr="00F30C29" w:rsidRDefault="00F30C29" w:rsidP="00F30C29">
            <w:pPr>
              <w:pStyle w:val="Sansinterligne"/>
              <w:jc w:val="center"/>
              <w:rPr>
                <w:b/>
                <w:lang w:eastAsia="ar-SA"/>
              </w:rPr>
            </w:pPr>
          </w:p>
          <w:p w14:paraId="785749BF" w14:textId="77777777" w:rsidR="00F30C29" w:rsidRPr="00F30C29" w:rsidRDefault="00F30C29" w:rsidP="00F30C29">
            <w:pPr>
              <w:pStyle w:val="Sansinterligne"/>
              <w:jc w:val="center"/>
              <w:rPr>
                <w:b/>
                <w:lang w:eastAsia="ar-SA"/>
              </w:rPr>
            </w:pPr>
          </w:p>
          <w:p w14:paraId="47B51A2D" w14:textId="77777777" w:rsidR="00F30C29" w:rsidRPr="00F30C29" w:rsidRDefault="00F30C29" w:rsidP="00943A2E">
            <w:pPr>
              <w:pStyle w:val="TableParagraph"/>
              <w:numPr>
                <w:ilvl w:val="0"/>
                <w:numId w:val="9"/>
              </w:numPr>
              <w:kinsoku w:val="0"/>
              <w:overflowPunct w:val="0"/>
              <w:rPr>
                <w:rFonts w:asciiTheme="minorHAnsi" w:eastAsiaTheme="minorHAnsi" w:hAnsiTheme="minorHAnsi" w:cstheme="minorBidi"/>
                <w:b/>
                <w:color w:val="00000A"/>
                <w:sz w:val="22"/>
                <w:szCs w:val="22"/>
                <w:lang w:eastAsia="ar-SA"/>
              </w:rPr>
            </w:pPr>
            <w:r w:rsidRPr="00F30C29">
              <w:rPr>
                <w:rFonts w:asciiTheme="minorHAnsi" w:eastAsiaTheme="minorHAnsi" w:hAnsiTheme="minorHAnsi" w:cstheme="minorBidi"/>
                <w:b/>
                <w:color w:val="00000A"/>
                <w:sz w:val="22"/>
                <w:szCs w:val="22"/>
                <w:lang w:eastAsia="ar-SA"/>
              </w:rPr>
              <w:t>Indiquer les différentes consommations :</w:t>
            </w:r>
          </w:p>
          <w:p w14:paraId="09B9F882" w14:textId="77777777" w:rsidR="00F30C29" w:rsidRPr="00F30C29" w:rsidRDefault="00F30C29" w:rsidP="00F30C29">
            <w:pPr>
              <w:pStyle w:val="Sansinterligne"/>
              <w:jc w:val="center"/>
              <w:rPr>
                <w:b/>
                <w:lang w:eastAsia="ar-SA"/>
              </w:rPr>
            </w:pPr>
          </w:p>
          <w:p w14:paraId="3E7F43A1" w14:textId="77777777" w:rsidR="00F30C29" w:rsidRPr="00F30C29" w:rsidRDefault="00F30C29" w:rsidP="00943A2E">
            <w:pPr>
              <w:pStyle w:val="TableParagraph"/>
              <w:numPr>
                <w:ilvl w:val="1"/>
                <w:numId w:val="9"/>
              </w:numPr>
              <w:kinsoku w:val="0"/>
              <w:overflowPunct w:val="0"/>
              <w:rPr>
                <w:rFonts w:asciiTheme="minorHAnsi" w:eastAsiaTheme="minorHAnsi" w:hAnsiTheme="minorHAnsi" w:cstheme="minorBidi"/>
                <w:b/>
                <w:color w:val="00000A"/>
                <w:sz w:val="22"/>
                <w:szCs w:val="22"/>
                <w:lang w:eastAsia="ar-SA"/>
              </w:rPr>
            </w:pPr>
            <w:proofErr w:type="gramStart"/>
            <w:r w:rsidRPr="00F30C29">
              <w:rPr>
                <w:rFonts w:asciiTheme="minorHAnsi" w:eastAsiaTheme="minorHAnsi" w:hAnsiTheme="minorHAnsi" w:cstheme="minorBidi"/>
                <w:b/>
                <w:color w:val="00000A"/>
                <w:sz w:val="22"/>
                <w:szCs w:val="22"/>
                <w:lang w:eastAsia="ar-SA"/>
              </w:rPr>
              <w:t>en</w:t>
            </w:r>
            <w:proofErr w:type="gramEnd"/>
            <w:r w:rsidRPr="00F30C29">
              <w:rPr>
                <w:rFonts w:asciiTheme="minorHAnsi" w:eastAsiaTheme="minorHAnsi" w:hAnsiTheme="minorHAnsi" w:cstheme="minorBidi"/>
                <w:b/>
                <w:color w:val="00000A"/>
                <w:sz w:val="22"/>
                <w:szCs w:val="22"/>
                <w:lang w:eastAsia="ar-SA"/>
              </w:rPr>
              <w:t xml:space="preserve"> fonctionnement : </w:t>
            </w:r>
          </w:p>
          <w:p w14:paraId="33525E5E" w14:textId="77777777" w:rsidR="00F30C29" w:rsidRPr="00F30C29" w:rsidRDefault="00F30C29" w:rsidP="00F30C29">
            <w:pPr>
              <w:pStyle w:val="Sansinterligne"/>
              <w:jc w:val="center"/>
              <w:rPr>
                <w:b/>
                <w:lang w:eastAsia="ar-SA"/>
              </w:rPr>
            </w:pPr>
          </w:p>
          <w:p w14:paraId="79FAFEAE" w14:textId="77777777" w:rsidR="00F30C29" w:rsidRPr="00F30C29" w:rsidRDefault="00F30C29" w:rsidP="00F30C29">
            <w:pPr>
              <w:pStyle w:val="Sansinterligne"/>
              <w:jc w:val="center"/>
              <w:rPr>
                <w:b/>
                <w:lang w:eastAsia="ar-SA"/>
              </w:rPr>
            </w:pPr>
          </w:p>
          <w:p w14:paraId="2D0964CE" w14:textId="77777777" w:rsidR="00F30C29" w:rsidRPr="00F30C29" w:rsidRDefault="00F30C29" w:rsidP="00F30C29">
            <w:pPr>
              <w:pStyle w:val="Sansinterligne"/>
              <w:jc w:val="center"/>
              <w:rPr>
                <w:b/>
                <w:lang w:eastAsia="ar-SA"/>
              </w:rPr>
            </w:pPr>
          </w:p>
          <w:p w14:paraId="5C6CF598" w14:textId="77777777" w:rsidR="00F30C29" w:rsidRPr="00F30C29" w:rsidRDefault="00F30C29" w:rsidP="00943A2E">
            <w:pPr>
              <w:pStyle w:val="TableParagraph"/>
              <w:numPr>
                <w:ilvl w:val="1"/>
                <w:numId w:val="9"/>
              </w:numPr>
              <w:kinsoku w:val="0"/>
              <w:overflowPunct w:val="0"/>
              <w:rPr>
                <w:rFonts w:asciiTheme="minorHAnsi" w:eastAsiaTheme="minorHAnsi" w:hAnsiTheme="minorHAnsi" w:cstheme="minorBidi"/>
                <w:b/>
                <w:color w:val="00000A"/>
                <w:sz w:val="22"/>
                <w:szCs w:val="22"/>
                <w:lang w:eastAsia="ar-SA"/>
              </w:rPr>
            </w:pPr>
            <w:proofErr w:type="gramStart"/>
            <w:r w:rsidRPr="00F30C29">
              <w:rPr>
                <w:rFonts w:asciiTheme="minorHAnsi" w:eastAsiaTheme="minorHAnsi" w:hAnsiTheme="minorHAnsi" w:cstheme="minorBidi"/>
                <w:b/>
                <w:color w:val="00000A"/>
                <w:sz w:val="22"/>
                <w:szCs w:val="22"/>
                <w:lang w:eastAsia="ar-SA"/>
              </w:rPr>
              <w:t>en</w:t>
            </w:r>
            <w:proofErr w:type="gramEnd"/>
            <w:r w:rsidRPr="00F30C29">
              <w:rPr>
                <w:rFonts w:asciiTheme="minorHAnsi" w:eastAsiaTheme="minorHAnsi" w:hAnsiTheme="minorHAnsi" w:cstheme="minorBidi"/>
                <w:b/>
                <w:color w:val="00000A"/>
                <w:sz w:val="22"/>
                <w:szCs w:val="22"/>
                <w:lang w:eastAsia="ar-SA"/>
              </w:rPr>
              <w:t xml:space="preserve"> mode veille s’il existe et précisez son déclanchement :</w:t>
            </w:r>
          </w:p>
          <w:p w14:paraId="5B16C25A" w14:textId="77777777" w:rsidR="00F30C29" w:rsidRPr="00F30C29" w:rsidRDefault="00F30C29" w:rsidP="00F30C29">
            <w:pPr>
              <w:pStyle w:val="Sansinterligne"/>
              <w:jc w:val="center"/>
              <w:rPr>
                <w:b/>
                <w:lang w:eastAsia="ar-SA"/>
              </w:rPr>
            </w:pPr>
          </w:p>
          <w:p w14:paraId="132AD362" w14:textId="77777777" w:rsidR="00F30C29" w:rsidRPr="00F30C29" w:rsidRDefault="00F30C29" w:rsidP="00F30C29">
            <w:pPr>
              <w:pStyle w:val="Sansinterligne"/>
              <w:jc w:val="center"/>
              <w:rPr>
                <w:b/>
                <w:lang w:eastAsia="ar-SA"/>
              </w:rPr>
            </w:pPr>
          </w:p>
          <w:p w14:paraId="6CFC2486" w14:textId="77777777" w:rsidR="00F30C29" w:rsidRPr="00F30C29" w:rsidRDefault="00F30C29" w:rsidP="00F30C29">
            <w:pPr>
              <w:pStyle w:val="Sansinterligne"/>
              <w:jc w:val="center"/>
              <w:rPr>
                <w:b/>
                <w:lang w:eastAsia="ar-SA"/>
              </w:rPr>
            </w:pPr>
          </w:p>
          <w:p w14:paraId="2012254A" w14:textId="77777777" w:rsidR="00F30C29" w:rsidRPr="00F30C29" w:rsidRDefault="00F30C29" w:rsidP="00943A2E">
            <w:pPr>
              <w:pStyle w:val="TableParagraph"/>
              <w:numPr>
                <w:ilvl w:val="1"/>
                <w:numId w:val="9"/>
              </w:numPr>
              <w:kinsoku w:val="0"/>
              <w:overflowPunct w:val="0"/>
              <w:rPr>
                <w:rFonts w:asciiTheme="minorHAnsi" w:eastAsiaTheme="minorHAnsi" w:hAnsiTheme="minorHAnsi" w:cstheme="minorBidi"/>
                <w:b/>
                <w:color w:val="00000A"/>
                <w:sz w:val="22"/>
                <w:szCs w:val="22"/>
                <w:lang w:eastAsia="ar-SA"/>
              </w:rPr>
            </w:pPr>
            <w:proofErr w:type="gramStart"/>
            <w:r w:rsidRPr="00F30C29">
              <w:rPr>
                <w:rFonts w:asciiTheme="minorHAnsi" w:eastAsiaTheme="minorHAnsi" w:hAnsiTheme="minorHAnsi" w:cstheme="minorBidi"/>
                <w:b/>
                <w:color w:val="00000A"/>
                <w:sz w:val="22"/>
                <w:szCs w:val="22"/>
                <w:lang w:eastAsia="ar-SA"/>
              </w:rPr>
              <w:t>en</w:t>
            </w:r>
            <w:proofErr w:type="gramEnd"/>
            <w:r w:rsidRPr="00F30C29">
              <w:rPr>
                <w:rFonts w:asciiTheme="minorHAnsi" w:eastAsiaTheme="minorHAnsi" w:hAnsiTheme="minorHAnsi" w:cstheme="minorBidi"/>
                <w:b/>
                <w:color w:val="00000A"/>
                <w:sz w:val="22"/>
                <w:szCs w:val="22"/>
                <w:lang w:eastAsia="ar-SA"/>
              </w:rPr>
              <w:t xml:space="preserve"> pic d’activité :</w:t>
            </w:r>
          </w:p>
          <w:p w14:paraId="732D3E0E" w14:textId="77777777" w:rsidR="00F30C29" w:rsidRPr="00F30C29" w:rsidRDefault="00F30C29" w:rsidP="00F30C29">
            <w:pPr>
              <w:pStyle w:val="Sansinterligne"/>
              <w:jc w:val="center"/>
              <w:rPr>
                <w:b/>
                <w:lang w:eastAsia="ar-SA"/>
              </w:rPr>
            </w:pPr>
          </w:p>
          <w:p w14:paraId="29B28571" w14:textId="77777777" w:rsidR="00F30C29" w:rsidRPr="00F30C29" w:rsidRDefault="00F30C29" w:rsidP="00F30C29">
            <w:pPr>
              <w:pStyle w:val="Sansinterligne"/>
              <w:jc w:val="center"/>
              <w:rPr>
                <w:b/>
                <w:lang w:eastAsia="ar-SA"/>
              </w:rPr>
            </w:pPr>
          </w:p>
          <w:p w14:paraId="40B5F852" w14:textId="77777777" w:rsidR="00F30C29" w:rsidRPr="00F30C29" w:rsidRDefault="00F30C29" w:rsidP="00943A2E">
            <w:pPr>
              <w:pStyle w:val="TableParagraph"/>
              <w:numPr>
                <w:ilvl w:val="0"/>
                <w:numId w:val="9"/>
              </w:numPr>
              <w:kinsoku w:val="0"/>
              <w:overflowPunct w:val="0"/>
              <w:rPr>
                <w:rFonts w:asciiTheme="minorHAnsi" w:eastAsiaTheme="minorHAnsi" w:hAnsiTheme="minorHAnsi" w:cstheme="minorBidi"/>
                <w:b/>
                <w:color w:val="00000A"/>
                <w:sz w:val="22"/>
                <w:szCs w:val="22"/>
                <w:lang w:eastAsia="ar-SA"/>
              </w:rPr>
            </w:pPr>
            <w:r w:rsidRPr="00F30C29">
              <w:rPr>
                <w:rFonts w:asciiTheme="minorHAnsi" w:eastAsiaTheme="minorHAnsi" w:hAnsiTheme="minorHAnsi" w:cstheme="minorBidi"/>
                <w:b/>
                <w:color w:val="00000A"/>
                <w:sz w:val="22"/>
                <w:szCs w:val="22"/>
                <w:lang w:eastAsia="ar-SA"/>
              </w:rPr>
              <w:t>Précisez la méthodologie utilisée pour le calcul des consommations :</w:t>
            </w:r>
          </w:p>
          <w:p w14:paraId="20044B71" w14:textId="77777777" w:rsidR="00F30C29" w:rsidRPr="00F30C29" w:rsidRDefault="00F30C29" w:rsidP="00F30C29">
            <w:pPr>
              <w:pStyle w:val="Sansinterligne"/>
              <w:jc w:val="center"/>
              <w:rPr>
                <w:b/>
                <w:lang w:eastAsia="ar-SA"/>
              </w:rPr>
            </w:pPr>
          </w:p>
          <w:p w14:paraId="5FCEE5DF" w14:textId="77777777" w:rsidR="00F30C29" w:rsidRPr="00F30C29" w:rsidRDefault="00F30C29" w:rsidP="00F30C29">
            <w:pPr>
              <w:pStyle w:val="Sansinterligne"/>
              <w:jc w:val="center"/>
              <w:rPr>
                <w:b/>
                <w:lang w:eastAsia="ar-SA"/>
              </w:rPr>
            </w:pPr>
          </w:p>
        </w:tc>
      </w:tr>
    </w:tbl>
    <w:p w14:paraId="7600CEA8" w14:textId="77777777" w:rsidR="00301968" w:rsidRDefault="00301968" w:rsidP="00301968">
      <w:pPr>
        <w:pStyle w:val="Paragraphedeliste"/>
        <w:widowControl w:val="0"/>
        <w:jc w:val="both"/>
        <w:rPr>
          <w:rFonts w:ascii="Arial" w:eastAsia="Calibri" w:hAnsi="Arial" w:cs="Arial"/>
          <w:b/>
          <w:lang w:eastAsia="ar-SA"/>
        </w:rPr>
      </w:pPr>
    </w:p>
    <w:p w14:paraId="475C8769" w14:textId="77777777" w:rsidR="002333EB" w:rsidRDefault="002333EB">
      <w:pPr>
        <w:spacing w:after="0"/>
        <w:rPr>
          <w:rFonts w:ascii="Arial" w:eastAsia="Calibri" w:hAnsi="Arial" w:cs="Arial"/>
          <w:b/>
          <w:lang w:eastAsia="ar-SA"/>
        </w:rPr>
      </w:pPr>
      <w:r>
        <w:rPr>
          <w:rFonts w:ascii="Arial" w:eastAsia="Calibri" w:hAnsi="Arial" w:cs="Arial"/>
          <w:b/>
          <w:lang w:eastAsia="ar-SA"/>
        </w:rPr>
        <w:br w:type="page"/>
      </w:r>
    </w:p>
    <w:p w14:paraId="20B122ED" w14:textId="49A7D9D4" w:rsidR="00F30C29" w:rsidRDefault="00F30C29" w:rsidP="002333EB">
      <w:pPr>
        <w:pStyle w:val="Paragraphedeliste"/>
        <w:widowControl w:val="0"/>
        <w:numPr>
          <w:ilvl w:val="0"/>
          <w:numId w:val="1"/>
        </w:numPr>
        <w:jc w:val="both"/>
        <w:rPr>
          <w:rFonts w:ascii="Arial" w:eastAsia="Calibri" w:hAnsi="Arial" w:cs="Arial"/>
          <w:b/>
          <w:lang w:eastAsia="ar-SA"/>
        </w:rPr>
      </w:pPr>
      <w:r>
        <w:rPr>
          <w:rFonts w:ascii="Arial" w:eastAsia="Calibri" w:hAnsi="Arial" w:cs="Arial"/>
          <w:b/>
          <w:lang w:eastAsia="ar-SA"/>
        </w:rPr>
        <w:t>Qualité du Service Après-Vente : 10 %</w:t>
      </w:r>
    </w:p>
    <w:p w14:paraId="500E9164" w14:textId="77777777" w:rsidR="00F30C29" w:rsidRDefault="00F30C29" w:rsidP="00F30C29">
      <w:pPr>
        <w:widowControl w:val="0"/>
        <w:jc w:val="both"/>
        <w:rPr>
          <w:rFonts w:ascii="Arial" w:eastAsia="Calibri" w:hAnsi="Arial" w:cs="Arial"/>
          <w:b/>
          <w:lang w:eastAsia="ar-SA"/>
        </w:rPr>
      </w:pP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F30C29" w14:paraId="4EA48FE0" w14:textId="77777777" w:rsidTr="00943A2E">
        <w:trPr>
          <w:trHeight w:val="523"/>
        </w:trPr>
        <w:tc>
          <w:tcPr>
            <w:tcW w:w="4958" w:type="dxa"/>
            <w:tcBorders>
              <w:top w:val="single" w:sz="4" w:space="0" w:color="000001"/>
              <w:left w:val="single" w:sz="4" w:space="0" w:color="000001"/>
              <w:bottom w:val="single" w:sz="4" w:space="0" w:color="000001"/>
            </w:tcBorders>
            <w:tcMar>
              <w:left w:w="98" w:type="dxa"/>
            </w:tcMar>
            <w:vAlign w:val="center"/>
          </w:tcPr>
          <w:p w14:paraId="1BE82366" w14:textId="77777777" w:rsidR="00F30C29" w:rsidRDefault="00F30C29" w:rsidP="00943A2E">
            <w:pPr>
              <w:pStyle w:val="Sansinterligne"/>
              <w:rPr>
                <w:b/>
                <w:lang w:eastAsia="ar-SA"/>
              </w:rPr>
            </w:pPr>
            <w:r>
              <w:rPr>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33A2B82D" w14:textId="77777777" w:rsidR="00F30C29" w:rsidRDefault="00F30C29" w:rsidP="00943A2E">
            <w:pPr>
              <w:pStyle w:val="Sansinterligne"/>
              <w:rPr>
                <w:b/>
                <w:lang w:eastAsia="ar-SA"/>
              </w:rPr>
            </w:pPr>
            <w:r>
              <w:rPr>
                <w:b/>
                <w:lang w:eastAsia="ar-SA"/>
              </w:rPr>
              <w:t>Pondération</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04807210" w14:textId="77777777" w:rsidR="00F30C29" w:rsidRDefault="00F30C29" w:rsidP="00943A2E">
            <w:pPr>
              <w:pStyle w:val="Sansinterligne"/>
              <w:jc w:val="center"/>
              <w:rPr>
                <w:b/>
                <w:lang w:eastAsia="ar-SA"/>
              </w:rPr>
            </w:pPr>
            <w:r>
              <w:rPr>
                <w:b/>
                <w:lang w:eastAsia="ar-SA"/>
              </w:rPr>
              <w:t>Réponse du candidat</w:t>
            </w:r>
          </w:p>
        </w:tc>
      </w:tr>
      <w:tr w:rsidR="00F30C29" w14:paraId="7FF81279" w14:textId="77777777" w:rsidTr="00943A2E">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1A3069D5" w14:textId="77777777" w:rsidR="00F30C29" w:rsidRPr="00FD215A" w:rsidRDefault="00F30C29" w:rsidP="00943A2E">
            <w:pPr>
              <w:tabs>
                <w:tab w:val="center" w:pos="6480"/>
              </w:tabs>
              <w:spacing w:before="120" w:after="0" w:line="240" w:lineRule="auto"/>
              <w:jc w:val="both"/>
              <w:rPr>
                <w:rFonts w:eastAsia="Times New Roman" w:cstheme="minorHAnsi"/>
                <w:color w:val="000000"/>
              </w:rPr>
            </w:pPr>
            <w:r w:rsidRPr="00FD215A">
              <w:rPr>
                <w:rFonts w:eastAsia="Times New Roman" w:cstheme="minorHAnsi"/>
              </w:rPr>
              <w:t>Modalités d’assistance à distance proposée</w:t>
            </w:r>
          </w:p>
          <w:p w14:paraId="4E58C19B" w14:textId="77777777" w:rsidR="00F30C29" w:rsidRDefault="00F30C29" w:rsidP="00943A2E">
            <w:pPr>
              <w:pStyle w:val="Sansinterligne"/>
            </w:pP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3E083E1C" w14:textId="77777777" w:rsidR="00F30C29" w:rsidRDefault="00F30C29" w:rsidP="00943A2E">
            <w:pPr>
              <w:pStyle w:val="Sansinterligne"/>
              <w:jc w:val="center"/>
              <w:rPr>
                <w:b/>
                <w:lang w:eastAsia="ar-SA"/>
              </w:rPr>
            </w:pPr>
            <w:r>
              <w:rPr>
                <w:b/>
                <w:lang w:eastAsia="ar-SA"/>
              </w:rPr>
              <w:t>5</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5D439A1A" w14:textId="77777777" w:rsidR="00F30C29" w:rsidRPr="00C32F9C" w:rsidRDefault="00F30C29" w:rsidP="00943A2E">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Préciser</w:t>
            </w:r>
            <w:r w:rsidRPr="00C32F9C">
              <w:rPr>
                <w:rFonts w:asciiTheme="minorHAnsi" w:hAnsiTheme="minorHAnsi" w:cstheme="minorHAnsi"/>
                <w:color w:val="000009"/>
                <w:spacing w:val="-2"/>
                <w:sz w:val="22"/>
                <w:szCs w:val="22"/>
              </w:rPr>
              <w:t xml:space="preserve"> </w:t>
            </w:r>
            <w:r w:rsidRPr="00C32F9C">
              <w:rPr>
                <w:rFonts w:asciiTheme="minorHAnsi" w:hAnsiTheme="minorHAnsi" w:cstheme="minorHAnsi"/>
                <w:color w:val="000009"/>
                <w:sz w:val="22"/>
                <w:szCs w:val="22"/>
              </w:rPr>
              <w:t>les modalités de saisine du SAV :</w:t>
            </w:r>
            <w:r>
              <w:rPr>
                <w:rFonts w:asciiTheme="minorHAnsi" w:hAnsiTheme="minorHAnsi" w:cstheme="minorHAnsi"/>
                <w:color w:val="000009"/>
                <w:sz w:val="22"/>
                <w:szCs w:val="22"/>
              </w:rPr>
              <w:t xml:space="preserve"> </w:t>
            </w:r>
          </w:p>
          <w:p w14:paraId="057BC0CC" w14:textId="77777777" w:rsidR="00F30C29" w:rsidRPr="00C32F9C" w:rsidRDefault="00F30C29" w:rsidP="00943A2E">
            <w:pPr>
              <w:pStyle w:val="TableParagraph"/>
              <w:kinsoku w:val="0"/>
              <w:overflowPunct w:val="0"/>
              <w:ind w:left="97"/>
              <w:rPr>
                <w:rFonts w:asciiTheme="minorHAnsi" w:hAnsiTheme="minorHAnsi" w:cstheme="minorHAnsi"/>
                <w:color w:val="000009"/>
                <w:sz w:val="22"/>
                <w:szCs w:val="22"/>
              </w:rPr>
            </w:pPr>
          </w:p>
          <w:p w14:paraId="77A0146B" w14:textId="77777777" w:rsidR="00F30C29" w:rsidRPr="00C32F9C" w:rsidRDefault="00F30C29" w:rsidP="00943A2E">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Nombre et compétences des intervenants disponibles :</w:t>
            </w:r>
            <w:r>
              <w:rPr>
                <w:rFonts w:asciiTheme="minorHAnsi" w:hAnsiTheme="minorHAnsi" w:cstheme="minorHAnsi"/>
                <w:color w:val="000009"/>
                <w:sz w:val="22"/>
                <w:szCs w:val="22"/>
              </w:rPr>
              <w:t xml:space="preserve"> </w:t>
            </w:r>
          </w:p>
          <w:p w14:paraId="533C438F" w14:textId="77777777" w:rsidR="00F30C29" w:rsidRPr="00C32F9C" w:rsidRDefault="00F30C29" w:rsidP="00943A2E">
            <w:pPr>
              <w:pStyle w:val="Paragraphedeliste"/>
              <w:rPr>
                <w:rFonts w:cstheme="minorHAnsi"/>
                <w:color w:val="000009"/>
              </w:rPr>
            </w:pPr>
          </w:p>
          <w:p w14:paraId="49F89400" w14:textId="77777777" w:rsidR="00F30C29" w:rsidRPr="00C32F9C" w:rsidRDefault="00F30C29" w:rsidP="00943A2E">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Support technique à distance proposé :</w:t>
            </w:r>
            <w:r>
              <w:rPr>
                <w:rFonts w:asciiTheme="minorHAnsi" w:hAnsiTheme="minorHAnsi" w:cstheme="minorHAnsi"/>
                <w:color w:val="000009"/>
                <w:sz w:val="22"/>
                <w:szCs w:val="22"/>
              </w:rPr>
              <w:t xml:space="preserve"> </w:t>
            </w:r>
          </w:p>
          <w:p w14:paraId="60528FAD" w14:textId="77777777" w:rsidR="00F30C29" w:rsidRPr="00C32F9C" w:rsidRDefault="00F30C29" w:rsidP="00943A2E">
            <w:pPr>
              <w:pStyle w:val="Paragraphedeliste"/>
              <w:rPr>
                <w:rFonts w:cstheme="minorHAnsi"/>
                <w:color w:val="000009"/>
              </w:rPr>
            </w:pPr>
          </w:p>
          <w:p w14:paraId="5A5ECB38" w14:textId="77777777" w:rsidR="00F30C29" w:rsidRPr="00C32F9C" w:rsidRDefault="00F30C29" w:rsidP="00943A2E">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Autres éléments permettant d’apprécier les qualités de votre offre :</w:t>
            </w:r>
            <w:r>
              <w:rPr>
                <w:rFonts w:asciiTheme="minorHAnsi" w:hAnsiTheme="minorHAnsi" w:cstheme="minorHAnsi"/>
                <w:color w:val="000009"/>
                <w:sz w:val="22"/>
                <w:szCs w:val="22"/>
              </w:rPr>
              <w:t xml:space="preserve"> </w:t>
            </w:r>
          </w:p>
          <w:p w14:paraId="01A7085A" w14:textId="77777777" w:rsidR="00F30C29" w:rsidRPr="00C32F9C" w:rsidRDefault="00F30C29" w:rsidP="00943A2E">
            <w:pPr>
              <w:pStyle w:val="Sansinterligne"/>
              <w:rPr>
                <w:rFonts w:cstheme="minorHAnsi"/>
                <w:b/>
                <w:u w:val="single"/>
                <w:lang w:eastAsia="ar-SA"/>
              </w:rPr>
            </w:pPr>
          </w:p>
        </w:tc>
      </w:tr>
      <w:tr w:rsidR="00F30C29" w14:paraId="6A84E8A4" w14:textId="77777777" w:rsidTr="00943A2E">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6AE9AB7C" w14:textId="77777777" w:rsidR="00F30C29" w:rsidRPr="00FD215A" w:rsidRDefault="00F30C29" w:rsidP="00943A2E">
            <w:pPr>
              <w:tabs>
                <w:tab w:val="center" w:pos="6480"/>
              </w:tabs>
              <w:spacing w:before="120" w:after="0" w:line="240" w:lineRule="auto"/>
              <w:jc w:val="both"/>
              <w:rPr>
                <w:rFonts w:eastAsia="Times New Roman" w:cstheme="minorHAnsi"/>
              </w:rPr>
            </w:pPr>
            <w:r w:rsidRPr="00FD215A">
              <w:rPr>
                <w:rFonts w:cstheme="minorHAnsi"/>
              </w:rPr>
              <w:t>Modalités d’assistance sur site au titre de la garantie</w:t>
            </w:r>
          </w:p>
          <w:p w14:paraId="21649F45" w14:textId="77777777" w:rsidR="00F30C29" w:rsidRDefault="00F30C29" w:rsidP="00943A2E">
            <w:pPr>
              <w:pStyle w:val="Sansinterligne"/>
              <w:rPr>
                <w:color w:val="000000"/>
              </w:rPr>
            </w:pP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2C3EF136" w14:textId="77777777" w:rsidR="00F30C29" w:rsidRDefault="00F30C29" w:rsidP="00943A2E">
            <w:pPr>
              <w:pStyle w:val="Sansinterligne"/>
              <w:jc w:val="center"/>
              <w:rPr>
                <w:b/>
                <w:lang w:eastAsia="ar-SA"/>
              </w:rPr>
            </w:pPr>
            <w:r>
              <w:rPr>
                <w:b/>
                <w:lang w:eastAsia="ar-SA"/>
              </w:rPr>
              <w:t>5</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05B8619D" w14:textId="2C63AE1F" w:rsidR="00F30C29" w:rsidRPr="00C32F9C" w:rsidRDefault="00F30C29" w:rsidP="00943A2E">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Préciser</w:t>
            </w:r>
            <w:r w:rsidRPr="00C32F9C">
              <w:rPr>
                <w:rFonts w:asciiTheme="minorHAnsi" w:hAnsiTheme="minorHAnsi" w:cstheme="minorHAnsi"/>
                <w:color w:val="000009"/>
                <w:spacing w:val="-2"/>
                <w:sz w:val="22"/>
                <w:szCs w:val="22"/>
              </w:rPr>
              <w:t xml:space="preserve"> </w:t>
            </w:r>
            <w:r w:rsidRPr="00C32F9C">
              <w:rPr>
                <w:rFonts w:asciiTheme="minorHAnsi" w:hAnsiTheme="minorHAnsi" w:cstheme="minorHAnsi"/>
                <w:color w:val="000009"/>
                <w:sz w:val="22"/>
                <w:szCs w:val="22"/>
              </w:rPr>
              <w:t>le</w:t>
            </w:r>
            <w:r w:rsidRPr="00C32F9C">
              <w:rPr>
                <w:rFonts w:asciiTheme="minorHAnsi" w:hAnsiTheme="minorHAnsi" w:cstheme="minorHAnsi"/>
                <w:color w:val="000009"/>
                <w:spacing w:val="-5"/>
                <w:sz w:val="22"/>
                <w:szCs w:val="22"/>
              </w:rPr>
              <w:t xml:space="preserve"> </w:t>
            </w:r>
            <w:r w:rsidRPr="00C32F9C">
              <w:rPr>
                <w:rFonts w:asciiTheme="minorHAnsi" w:hAnsiTheme="minorHAnsi" w:cstheme="minorHAnsi"/>
                <w:color w:val="000009"/>
                <w:sz w:val="22"/>
                <w:szCs w:val="22"/>
              </w:rPr>
              <w:t>délai</w:t>
            </w:r>
            <w:r w:rsidRPr="00C32F9C">
              <w:rPr>
                <w:rFonts w:asciiTheme="minorHAnsi" w:hAnsiTheme="minorHAnsi" w:cstheme="minorHAnsi"/>
                <w:color w:val="000009"/>
                <w:spacing w:val="-5"/>
                <w:sz w:val="22"/>
                <w:szCs w:val="22"/>
              </w:rPr>
              <w:t xml:space="preserve"> </w:t>
            </w:r>
            <w:r w:rsidRPr="00C32F9C">
              <w:rPr>
                <w:rFonts w:asciiTheme="minorHAnsi" w:hAnsiTheme="minorHAnsi" w:cstheme="minorHAnsi"/>
                <w:color w:val="000009"/>
                <w:sz w:val="22"/>
                <w:szCs w:val="22"/>
              </w:rPr>
              <w:t>d’intervention</w:t>
            </w:r>
            <w:r w:rsidRPr="00C32F9C">
              <w:rPr>
                <w:rFonts w:asciiTheme="minorHAnsi" w:hAnsiTheme="minorHAnsi" w:cstheme="minorHAnsi"/>
                <w:color w:val="000009"/>
                <w:spacing w:val="-1"/>
                <w:sz w:val="22"/>
                <w:szCs w:val="22"/>
              </w:rPr>
              <w:t xml:space="preserve"> (maximum </w:t>
            </w:r>
            <w:r w:rsidR="00BC5E44">
              <w:rPr>
                <w:rFonts w:asciiTheme="minorHAnsi" w:hAnsiTheme="minorHAnsi" w:cstheme="minorHAnsi"/>
                <w:color w:val="000009"/>
                <w:spacing w:val="-1"/>
                <w:sz w:val="22"/>
                <w:szCs w:val="22"/>
              </w:rPr>
              <w:t>72 heures</w:t>
            </w:r>
            <w:r w:rsidRPr="00C32F9C">
              <w:rPr>
                <w:rFonts w:asciiTheme="minorHAnsi" w:hAnsiTheme="minorHAnsi" w:cstheme="minorHAnsi"/>
                <w:color w:val="000009"/>
                <w:spacing w:val="-1"/>
                <w:sz w:val="22"/>
                <w:szCs w:val="22"/>
              </w:rPr>
              <w:t xml:space="preserve">) </w:t>
            </w:r>
            <w:r w:rsidRPr="00C32F9C">
              <w:rPr>
                <w:rFonts w:asciiTheme="minorHAnsi" w:hAnsiTheme="minorHAnsi" w:cstheme="minorHAnsi"/>
                <w:color w:val="000009"/>
                <w:sz w:val="22"/>
                <w:szCs w:val="22"/>
              </w:rPr>
              <w:t>:</w:t>
            </w:r>
            <w:r>
              <w:rPr>
                <w:rFonts w:asciiTheme="minorHAnsi" w:hAnsiTheme="minorHAnsi" w:cstheme="minorHAnsi"/>
                <w:color w:val="000009"/>
                <w:sz w:val="22"/>
                <w:szCs w:val="22"/>
              </w:rPr>
              <w:t xml:space="preserve"> </w:t>
            </w:r>
          </w:p>
          <w:p w14:paraId="0D8571F8" w14:textId="77777777" w:rsidR="00F30C29" w:rsidRPr="00C32F9C" w:rsidRDefault="00F30C29" w:rsidP="00943A2E">
            <w:pPr>
              <w:pStyle w:val="TableParagraph"/>
              <w:kinsoku w:val="0"/>
              <w:overflowPunct w:val="0"/>
              <w:ind w:left="97"/>
              <w:rPr>
                <w:rFonts w:asciiTheme="minorHAnsi" w:hAnsiTheme="minorHAnsi" w:cstheme="minorHAnsi"/>
                <w:color w:val="000009"/>
                <w:sz w:val="22"/>
                <w:szCs w:val="22"/>
              </w:rPr>
            </w:pPr>
          </w:p>
          <w:p w14:paraId="5371F7D5" w14:textId="77777777" w:rsidR="00F30C29" w:rsidRPr="00C32F9C" w:rsidRDefault="00F30C29" w:rsidP="00943A2E">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 xml:space="preserve">Nombre et compétences des intervenants disponibles : </w:t>
            </w:r>
          </w:p>
          <w:p w14:paraId="563D7DD2" w14:textId="77777777" w:rsidR="00F30C29" w:rsidRPr="00C32F9C" w:rsidRDefault="00F30C29" w:rsidP="00943A2E">
            <w:pPr>
              <w:pStyle w:val="Paragraphedeliste"/>
              <w:rPr>
                <w:rFonts w:cstheme="minorHAnsi"/>
                <w:color w:val="000009"/>
              </w:rPr>
            </w:pPr>
          </w:p>
          <w:p w14:paraId="1010BA28" w14:textId="77777777" w:rsidR="00F30C29" w:rsidRPr="00C32F9C" w:rsidRDefault="00F30C29" w:rsidP="00943A2E">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rPr>
              <w:t>Modalités de prêt d’un équipement le cas échéant (délais, couts éventuels, modalités de mise en œuvre …) :</w:t>
            </w:r>
            <w:r>
              <w:rPr>
                <w:rFonts w:asciiTheme="minorHAnsi" w:hAnsiTheme="minorHAnsi" w:cstheme="minorHAnsi"/>
                <w:color w:val="000009"/>
              </w:rPr>
              <w:t xml:space="preserve"> </w:t>
            </w:r>
          </w:p>
          <w:p w14:paraId="6CC25457" w14:textId="77777777" w:rsidR="00F30C29" w:rsidRPr="00C32F9C" w:rsidRDefault="00F30C29" w:rsidP="00943A2E">
            <w:pPr>
              <w:pStyle w:val="TableParagraph"/>
              <w:kinsoku w:val="0"/>
              <w:overflowPunct w:val="0"/>
              <w:ind w:left="0"/>
              <w:rPr>
                <w:rFonts w:asciiTheme="minorHAnsi" w:hAnsiTheme="minorHAnsi" w:cstheme="minorHAnsi"/>
                <w:color w:val="000009"/>
                <w:sz w:val="22"/>
                <w:szCs w:val="22"/>
              </w:rPr>
            </w:pPr>
          </w:p>
          <w:p w14:paraId="762A7634" w14:textId="77777777" w:rsidR="00F30C29" w:rsidRPr="00C32F9C" w:rsidRDefault="00F30C29" w:rsidP="00943A2E">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Autres éléments permettant d’apprécier les qualités de votre offre :</w:t>
            </w:r>
            <w:r>
              <w:rPr>
                <w:rFonts w:asciiTheme="minorHAnsi" w:hAnsiTheme="minorHAnsi" w:cstheme="minorHAnsi"/>
                <w:color w:val="000009"/>
                <w:sz w:val="22"/>
                <w:szCs w:val="22"/>
              </w:rPr>
              <w:t xml:space="preserve"> </w:t>
            </w:r>
          </w:p>
          <w:p w14:paraId="5605989C" w14:textId="77777777" w:rsidR="00F30C29" w:rsidRPr="00C32F9C" w:rsidRDefault="00F30C29" w:rsidP="00943A2E">
            <w:pPr>
              <w:pStyle w:val="TableParagraph"/>
              <w:kinsoku w:val="0"/>
              <w:overflowPunct w:val="0"/>
              <w:ind w:left="0"/>
              <w:rPr>
                <w:rFonts w:asciiTheme="minorHAnsi" w:hAnsiTheme="minorHAnsi" w:cstheme="minorHAnsi"/>
                <w:color w:val="000009"/>
                <w:sz w:val="22"/>
                <w:szCs w:val="22"/>
              </w:rPr>
            </w:pPr>
          </w:p>
          <w:p w14:paraId="2FBC6BEB" w14:textId="77777777" w:rsidR="00F30C29" w:rsidRPr="00C32F9C" w:rsidRDefault="00F30C29" w:rsidP="00943A2E">
            <w:pPr>
              <w:pStyle w:val="Sansinterligne"/>
              <w:rPr>
                <w:rFonts w:cstheme="minorHAnsi"/>
                <w:b/>
                <w:u w:val="single"/>
                <w:lang w:eastAsia="ar-SA"/>
              </w:rPr>
            </w:pPr>
          </w:p>
        </w:tc>
      </w:tr>
    </w:tbl>
    <w:p w14:paraId="7959BF4A" w14:textId="77777777" w:rsidR="00F30C29" w:rsidRDefault="00F30C29" w:rsidP="00F30C29">
      <w:pPr>
        <w:widowControl w:val="0"/>
        <w:jc w:val="both"/>
        <w:rPr>
          <w:rFonts w:ascii="Arial" w:eastAsia="Calibri" w:hAnsi="Arial" w:cs="Arial"/>
          <w:b/>
          <w:lang w:eastAsia="ar-SA"/>
        </w:rPr>
      </w:pPr>
    </w:p>
    <w:p w14:paraId="44EFE001" w14:textId="77777777" w:rsidR="00F30C29" w:rsidRDefault="00F30C29" w:rsidP="00F30C29">
      <w:pPr>
        <w:widowControl w:val="0"/>
        <w:jc w:val="both"/>
        <w:rPr>
          <w:rFonts w:ascii="Arial" w:eastAsia="Calibri" w:hAnsi="Arial" w:cs="Arial"/>
          <w:b/>
          <w:lang w:eastAsia="ar-SA"/>
        </w:rPr>
      </w:pPr>
    </w:p>
    <w:p w14:paraId="159ACBDE" w14:textId="77777777" w:rsidR="00F30C29" w:rsidRDefault="00F30C29" w:rsidP="00F30C29">
      <w:pPr>
        <w:widowControl w:val="0"/>
        <w:jc w:val="both"/>
        <w:rPr>
          <w:rFonts w:ascii="Arial" w:eastAsia="Calibri" w:hAnsi="Arial" w:cs="Arial"/>
          <w:b/>
          <w:lang w:eastAsia="ar-SA"/>
        </w:rPr>
      </w:pPr>
    </w:p>
    <w:p w14:paraId="0EDB8D4E" w14:textId="77777777" w:rsidR="00F30C29" w:rsidRDefault="00F30C29" w:rsidP="00F30C29">
      <w:pPr>
        <w:widowControl w:val="0"/>
        <w:jc w:val="both"/>
        <w:rPr>
          <w:rFonts w:ascii="Arial" w:eastAsia="Calibri" w:hAnsi="Arial" w:cs="Arial"/>
          <w:b/>
          <w:lang w:eastAsia="ar-SA"/>
        </w:rPr>
      </w:pPr>
    </w:p>
    <w:p w14:paraId="4E0B7B82" w14:textId="77777777" w:rsidR="00F30C29" w:rsidRDefault="00F30C29" w:rsidP="00F30C29">
      <w:pPr>
        <w:widowControl w:val="0"/>
        <w:jc w:val="both"/>
        <w:rPr>
          <w:rFonts w:ascii="Arial" w:eastAsia="Calibri" w:hAnsi="Arial" w:cs="Arial"/>
          <w:b/>
          <w:lang w:eastAsia="ar-SA"/>
        </w:rPr>
      </w:pPr>
    </w:p>
    <w:p w14:paraId="3ED0D3F2" w14:textId="77777777" w:rsidR="00F30C29" w:rsidRPr="002333EB" w:rsidRDefault="00F30C29" w:rsidP="002333EB">
      <w:pPr>
        <w:widowControl w:val="0"/>
        <w:jc w:val="both"/>
        <w:rPr>
          <w:rFonts w:ascii="Arial" w:eastAsia="Calibri" w:hAnsi="Arial" w:cs="Arial"/>
          <w:b/>
          <w:lang w:eastAsia="ar-SA"/>
        </w:rPr>
      </w:pPr>
    </w:p>
    <w:p w14:paraId="1D76F0F4" w14:textId="77777777" w:rsidR="00903618" w:rsidRPr="002333EB" w:rsidRDefault="00903618" w:rsidP="00903618">
      <w:pPr>
        <w:rPr>
          <w:rFonts w:ascii="Arial" w:eastAsia="Calibri" w:hAnsi="Arial" w:cs="Arial"/>
          <w:b/>
          <w:lang w:eastAsia="ar-SA"/>
        </w:rPr>
      </w:pPr>
    </w:p>
    <w:p w14:paraId="18A7F076" w14:textId="77777777" w:rsidR="00903618" w:rsidRDefault="00903618" w:rsidP="00903618">
      <w:pPr>
        <w:pStyle w:val="Paragraphedeliste"/>
        <w:widowControl w:val="0"/>
        <w:jc w:val="both"/>
        <w:rPr>
          <w:rFonts w:ascii="Arial" w:eastAsia="Calibri" w:hAnsi="Arial" w:cs="Arial"/>
          <w:b/>
          <w:lang w:eastAsia="ar-SA"/>
        </w:rPr>
      </w:pPr>
    </w:p>
    <w:p w14:paraId="7DC0AA51" w14:textId="5B643799" w:rsidR="00903618" w:rsidRPr="002333EB" w:rsidRDefault="00903618" w:rsidP="002333EB">
      <w:pPr>
        <w:pStyle w:val="Paragraphedeliste"/>
        <w:widowControl w:val="0"/>
        <w:numPr>
          <w:ilvl w:val="0"/>
          <w:numId w:val="12"/>
        </w:numPr>
        <w:jc w:val="both"/>
        <w:rPr>
          <w:rFonts w:ascii="Arial" w:eastAsia="Calibri" w:hAnsi="Arial" w:cs="Arial"/>
          <w:b/>
          <w:lang w:eastAsia="ar-SA"/>
        </w:rPr>
      </w:pPr>
      <w:proofErr w:type="gramStart"/>
      <w:r w:rsidRPr="002333EB">
        <w:rPr>
          <w:rFonts w:ascii="Arial" w:eastAsia="Calibri" w:hAnsi="Arial" w:cs="Arial"/>
          <w:b/>
          <w:lang w:eastAsia="ar-SA"/>
        </w:rPr>
        <w:t>P</w:t>
      </w:r>
      <w:r>
        <w:rPr>
          <w:rFonts w:ascii="Arial" w:eastAsia="Calibri" w:hAnsi="Arial" w:cs="Arial"/>
          <w:b/>
          <w:lang w:eastAsia="ar-SA"/>
        </w:rPr>
        <w:t>rix</w:t>
      </w:r>
      <w:r w:rsidRPr="002333EB">
        <w:rPr>
          <w:rFonts w:ascii="Arial" w:eastAsia="Calibri" w:hAnsi="Arial" w:cs="Arial"/>
          <w:b/>
          <w:lang w:eastAsia="ar-SA"/>
        </w:rPr>
        <w:t>:</w:t>
      </w:r>
      <w:proofErr w:type="gramEnd"/>
      <w:r w:rsidRPr="002333EB">
        <w:rPr>
          <w:rFonts w:ascii="Arial" w:eastAsia="Calibri" w:hAnsi="Arial" w:cs="Arial"/>
          <w:b/>
          <w:lang w:eastAsia="ar-SA"/>
        </w:rPr>
        <w:t xml:space="preserve"> </w:t>
      </w:r>
      <w:r>
        <w:rPr>
          <w:rFonts w:ascii="Arial" w:eastAsia="Calibri" w:hAnsi="Arial" w:cs="Arial"/>
          <w:b/>
          <w:lang w:eastAsia="ar-SA"/>
        </w:rPr>
        <w:t>4</w:t>
      </w:r>
      <w:r w:rsidRPr="002333EB">
        <w:rPr>
          <w:rFonts w:ascii="Arial" w:eastAsia="Calibri" w:hAnsi="Arial" w:cs="Arial"/>
          <w:b/>
          <w:lang w:eastAsia="ar-SA"/>
        </w:rPr>
        <w:t>0%</w:t>
      </w:r>
      <w:r>
        <w:rPr>
          <w:rFonts w:ascii="Arial" w:eastAsia="Calibri" w:hAnsi="Arial" w:cs="Arial"/>
          <w:b/>
          <w:lang w:eastAsia="ar-SA"/>
        </w:rPr>
        <w:t xml:space="preserve"> (selon annexe financière)</w:t>
      </w:r>
    </w:p>
    <w:p w14:paraId="0BCE38B8" w14:textId="43ACE5C1" w:rsidR="00D77A2F" w:rsidRDefault="00273426" w:rsidP="002333EB">
      <w:pPr>
        <w:jc w:val="both"/>
        <w:rPr>
          <w:rFonts w:ascii="Arial Narrow" w:hAnsi="Arial Narrow" w:cs="Times New Roman"/>
        </w:rPr>
      </w:pPr>
      <w:r w:rsidRPr="00273426">
        <w:rPr>
          <w:rFonts w:ascii="Arial Narrow" w:hAnsi="Arial Narrow" w:cs="Times New Roman"/>
        </w:rPr>
        <w:t>Apprécié sur la base de la réponse du soumissionnaire à l’annexe financière (montant de la tranche ferme + montant de la tranche optionnelle selon probabilité d’affermissement + PSE obligatoire</w:t>
      </w:r>
      <w:r>
        <w:rPr>
          <w:rFonts w:ascii="Arial Narrow" w:hAnsi="Arial Narrow" w:cs="Times New Roman"/>
        </w:rPr>
        <w:t>)</w:t>
      </w:r>
    </w:p>
    <w:p w14:paraId="0162AC56" w14:textId="77777777" w:rsidR="00D77A2F" w:rsidRDefault="001300EB">
      <w:r>
        <w:rPr>
          <w:rFonts w:ascii="Arial Narrow" w:hAnsi="Arial Narrow" w:cs="Times New Roman"/>
        </w:rPr>
        <w:t xml:space="preserve">Signature de la personne habilitée à engager la société : </w:t>
      </w:r>
    </w:p>
    <w:sectPr w:rsidR="00D77A2F">
      <w:footerReference w:type="default" r:id="rId9"/>
      <w:pgSz w:w="16838" w:h="11906" w:orient="landscape"/>
      <w:pgMar w:top="1417" w:right="1417" w:bottom="1417" w:left="1417" w:header="708"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A68FB" w14:textId="77777777" w:rsidR="00D35EA3" w:rsidRDefault="00D35EA3">
      <w:pPr>
        <w:spacing w:after="0" w:line="240" w:lineRule="auto"/>
      </w:pPr>
      <w:r>
        <w:separator/>
      </w:r>
    </w:p>
  </w:endnote>
  <w:endnote w:type="continuationSeparator" w:id="0">
    <w:p w14:paraId="1967F0D7" w14:textId="77777777" w:rsidR="00D35EA3" w:rsidRDefault="00D35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altName w:val="Times New Roman"/>
    <w:charset w:val="00"/>
    <w:family w:val="auto"/>
    <w:pitch w:val="default"/>
  </w:font>
  <w:font w:name="FreeSans">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E0561" w14:textId="23057F1E" w:rsidR="00D77A2F" w:rsidRDefault="001300EB">
    <w:pPr>
      <w:jc w:val="center"/>
      <w:rPr>
        <w:rFonts w:ascii="Times New Roman" w:hAnsi="Times New Roman" w:cs="Times New Roman"/>
        <w:sz w:val="16"/>
        <w:szCs w:val="16"/>
      </w:rPr>
    </w:pPr>
    <w:r>
      <w:rPr>
        <w:rFonts w:ascii="Times New Roman" w:hAnsi="Times New Roman" w:cs="Times New Roman"/>
        <w:sz w:val="16"/>
        <w:szCs w:val="16"/>
      </w:rPr>
      <w:t>Cadre de réponse technique –</w:t>
    </w:r>
    <w:r w:rsidR="00433763">
      <w:rPr>
        <w:rFonts w:ascii="Times New Roman" w:hAnsi="Times New Roman" w:cs="Times New Roman"/>
        <w:sz w:val="16"/>
        <w:szCs w:val="16"/>
      </w:rPr>
      <w:t xml:space="preserve"> CRT</w:t>
    </w:r>
  </w:p>
  <w:p w14:paraId="3B915C77" w14:textId="2AEFD299" w:rsidR="00D77A2F" w:rsidRDefault="001300EB">
    <w:pPr>
      <w:pStyle w:val="Pieddepage"/>
      <w:ind w:right="360"/>
      <w:jc w:val="right"/>
    </w:pPr>
    <w:r>
      <w:tab/>
    </w:r>
    <w:r>
      <w:tab/>
    </w:r>
    <w:r>
      <w:fldChar w:fldCharType="begin"/>
    </w:r>
    <w:r>
      <w:instrText>PAGE</w:instrText>
    </w:r>
    <w:r>
      <w:fldChar w:fldCharType="separate"/>
    </w:r>
    <w:r w:rsidR="0036795A">
      <w:rPr>
        <w:noProof/>
      </w:rPr>
      <w:t>4</w:t>
    </w:r>
    <w:r>
      <w:fldChar w:fldCharType="end"/>
    </w:r>
    <w:r>
      <w:rPr>
        <w:rStyle w:val="Numrodepage"/>
      </w:rPr>
      <w:t>/</w:t>
    </w:r>
    <w:r>
      <w:rPr>
        <w:rStyle w:val="Numrodepage"/>
      </w:rPr>
      <w:fldChar w:fldCharType="begin"/>
    </w:r>
    <w:r>
      <w:instrText>NUMPAGES</w:instrText>
    </w:r>
    <w:r>
      <w:fldChar w:fldCharType="separate"/>
    </w:r>
    <w:r w:rsidR="0036795A">
      <w:rPr>
        <w:noProof/>
      </w:rPr>
      <w:t>4</w:t>
    </w:r>
    <w:r>
      <w:fldChar w:fldCharType="end"/>
    </w:r>
  </w:p>
  <w:p w14:paraId="52950F61" w14:textId="77777777" w:rsidR="00D77A2F" w:rsidRDefault="00D77A2F">
    <w:pPr>
      <w:pStyle w:val="Pieddepage"/>
    </w:pPr>
  </w:p>
  <w:p w14:paraId="3B7BE763" w14:textId="77777777" w:rsidR="00D77A2F" w:rsidRDefault="00D77A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B68A9" w14:textId="77777777" w:rsidR="00D35EA3" w:rsidRDefault="00D35EA3">
      <w:pPr>
        <w:spacing w:after="0" w:line="240" w:lineRule="auto"/>
      </w:pPr>
      <w:r>
        <w:separator/>
      </w:r>
    </w:p>
  </w:footnote>
  <w:footnote w:type="continuationSeparator" w:id="0">
    <w:p w14:paraId="1596A2D6" w14:textId="77777777" w:rsidR="00D35EA3" w:rsidRDefault="00D35E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left="110" w:hanging="142"/>
      </w:pPr>
      <w:rPr>
        <w:rFonts w:ascii="Arial" w:hAnsi="Arial" w:cs="Arial"/>
        <w:b w:val="0"/>
        <w:bCs w:val="0"/>
        <w:i w:val="0"/>
        <w:iCs w:val="0"/>
        <w:color w:val="000009"/>
        <w:w w:val="100"/>
        <w:sz w:val="22"/>
        <w:szCs w:val="22"/>
      </w:rPr>
    </w:lvl>
    <w:lvl w:ilvl="1">
      <w:numFmt w:val="bullet"/>
      <w:lvlText w:val="•"/>
      <w:lvlJc w:val="left"/>
      <w:pPr>
        <w:ind w:left="1368" w:hanging="142"/>
      </w:pPr>
    </w:lvl>
    <w:lvl w:ilvl="2">
      <w:numFmt w:val="bullet"/>
      <w:lvlText w:val="•"/>
      <w:lvlJc w:val="left"/>
      <w:pPr>
        <w:ind w:left="2617" w:hanging="142"/>
      </w:pPr>
    </w:lvl>
    <w:lvl w:ilvl="3">
      <w:numFmt w:val="bullet"/>
      <w:lvlText w:val="•"/>
      <w:lvlJc w:val="left"/>
      <w:pPr>
        <w:ind w:left="3866" w:hanging="142"/>
      </w:pPr>
    </w:lvl>
    <w:lvl w:ilvl="4">
      <w:numFmt w:val="bullet"/>
      <w:lvlText w:val="•"/>
      <w:lvlJc w:val="left"/>
      <w:pPr>
        <w:ind w:left="5115" w:hanging="142"/>
      </w:pPr>
    </w:lvl>
    <w:lvl w:ilvl="5">
      <w:numFmt w:val="bullet"/>
      <w:lvlText w:val="•"/>
      <w:lvlJc w:val="left"/>
      <w:pPr>
        <w:ind w:left="6364" w:hanging="142"/>
      </w:pPr>
    </w:lvl>
    <w:lvl w:ilvl="6">
      <w:numFmt w:val="bullet"/>
      <w:lvlText w:val="•"/>
      <w:lvlJc w:val="left"/>
      <w:pPr>
        <w:ind w:left="7612" w:hanging="142"/>
      </w:pPr>
    </w:lvl>
    <w:lvl w:ilvl="7">
      <w:numFmt w:val="bullet"/>
      <w:lvlText w:val="•"/>
      <w:lvlJc w:val="left"/>
      <w:pPr>
        <w:ind w:left="8861" w:hanging="142"/>
      </w:pPr>
    </w:lvl>
    <w:lvl w:ilvl="8">
      <w:numFmt w:val="bullet"/>
      <w:lvlText w:val="•"/>
      <w:lvlJc w:val="left"/>
      <w:pPr>
        <w:ind w:left="10110" w:hanging="142"/>
      </w:pPr>
    </w:lvl>
  </w:abstractNum>
  <w:abstractNum w:abstractNumId="1" w15:restartNumberingAfterBreak="0">
    <w:nsid w:val="04030847"/>
    <w:multiLevelType w:val="hybridMultilevel"/>
    <w:tmpl w:val="93F0E8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BB66D99"/>
    <w:multiLevelType w:val="hybridMultilevel"/>
    <w:tmpl w:val="AB8A5D02"/>
    <w:lvl w:ilvl="0" w:tplc="8424FD2C">
      <w:start w:val="1"/>
      <w:numFmt w:val="decimal"/>
      <w:lvlText w:val="%1."/>
      <w:lvlJc w:val="left"/>
      <w:pPr>
        <w:ind w:left="720" w:hanging="360"/>
      </w:pPr>
      <w:rPr>
        <w:b/>
        <w:sz w:val="22"/>
      </w:rPr>
    </w:lvl>
    <w:lvl w:ilvl="1" w:tplc="19FE7636">
      <w:start w:val="1"/>
      <w:numFmt w:val="lowerLetter"/>
      <w:lvlText w:val="%2."/>
      <w:lvlJc w:val="left"/>
      <w:pPr>
        <w:ind w:left="1440" w:hanging="360"/>
      </w:pPr>
    </w:lvl>
    <w:lvl w:ilvl="2" w:tplc="67D23D36">
      <w:start w:val="1"/>
      <w:numFmt w:val="lowerRoman"/>
      <w:lvlText w:val="%3."/>
      <w:lvlJc w:val="right"/>
      <w:pPr>
        <w:ind w:left="2160" w:hanging="180"/>
      </w:pPr>
    </w:lvl>
    <w:lvl w:ilvl="3" w:tplc="9192163E">
      <w:start w:val="1"/>
      <w:numFmt w:val="decimal"/>
      <w:lvlText w:val="%4."/>
      <w:lvlJc w:val="left"/>
      <w:pPr>
        <w:ind w:left="2880" w:hanging="360"/>
      </w:pPr>
    </w:lvl>
    <w:lvl w:ilvl="4" w:tplc="C3482A62">
      <w:start w:val="1"/>
      <w:numFmt w:val="lowerLetter"/>
      <w:lvlText w:val="%5."/>
      <w:lvlJc w:val="left"/>
      <w:pPr>
        <w:ind w:left="3600" w:hanging="360"/>
      </w:pPr>
    </w:lvl>
    <w:lvl w:ilvl="5" w:tplc="66B0E5B0">
      <w:start w:val="1"/>
      <w:numFmt w:val="lowerRoman"/>
      <w:lvlText w:val="%6."/>
      <w:lvlJc w:val="right"/>
      <w:pPr>
        <w:ind w:left="4320" w:hanging="180"/>
      </w:pPr>
    </w:lvl>
    <w:lvl w:ilvl="6" w:tplc="169477B8">
      <w:start w:val="1"/>
      <w:numFmt w:val="decimal"/>
      <w:lvlText w:val="%7."/>
      <w:lvlJc w:val="left"/>
      <w:pPr>
        <w:ind w:left="5040" w:hanging="360"/>
      </w:pPr>
    </w:lvl>
    <w:lvl w:ilvl="7" w:tplc="6E762FF4">
      <w:start w:val="1"/>
      <w:numFmt w:val="lowerLetter"/>
      <w:lvlText w:val="%8."/>
      <w:lvlJc w:val="left"/>
      <w:pPr>
        <w:ind w:left="5760" w:hanging="360"/>
      </w:pPr>
    </w:lvl>
    <w:lvl w:ilvl="8" w:tplc="083AF0EE">
      <w:start w:val="1"/>
      <w:numFmt w:val="lowerRoman"/>
      <w:lvlText w:val="%9."/>
      <w:lvlJc w:val="right"/>
      <w:pPr>
        <w:ind w:left="6480" w:hanging="180"/>
      </w:pPr>
    </w:lvl>
  </w:abstractNum>
  <w:abstractNum w:abstractNumId="3" w15:restartNumberingAfterBreak="0">
    <w:nsid w:val="17BD57EA"/>
    <w:multiLevelType w:val="hybridMultilevel"/>
    <w:tmpl w:val="106C4866"/>
    <w:lvl w:ilvl="0" w:tplc="FFFFFFFF">
      <w:start w:val="1"/>
      <w:numFmt w:val="decimal"/>
      <w:lvlText w:val="%1."/>
      <w:lvlJc w:val="left"/>
      <w:pPr>
        <w:ind w:left="720" w:hanging="360"/>
      </w:pPr>
      <w:rPr>
        <w:b/>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0CC3A79"/>
    <w:multiLevelType w:val="hybridMultilevel"/>
    <w:tmpl w:val="E2C2E4CC"/>
    <w:lvl w:ilvl="0" w:tplc="246E0BCA">
      <w:start w:val="1"/>
      <w:numFmt w:val="decimal"/>
      <w:lvlText w:val="%1."/>
      <w:lvlJc w:val="left"/>
      <w:pPr>
        <w:ind w:left="720" w:hanging="360"/>
      </w:pPr>
      <w:rPr>
        <w:b/>
        <w:sz w:val="22"/>
      </w:rPr>
    </w:lvl>
    <w:lvl w:ilvl="1" w:tplc="9496AF76">
      <w:start w:val="1"/>
      <w:numFmt w:val="lowerLetter"/>
      <w:lvlText w:val="%2."/>
      <w:lvlJc w:val="left"/>
      <w:pPr>
        <w:ind w:left="1440" w:hanging="360"/>
      </w:pPr>
    </w:lvl>
    <w:lvl w:ilvl="2" w:tplc="F3B87F82">
      <w:start w:val="1"/>
      <w:numFmt w:val="lowerRoman"/>
      <w:lvlText w:val="%3."/>
      <w:lvlJc w:val="right"/>
      <w:pPr>
        <w:ind w:left="2160" w:hanging="180"/>
      </w:pPr>
    </w:lvl>
    <w:lvl w:ilvl="3" w:tplc="1E28402A">
      <w:start w:val="1"/>
      <w:numFmt w:val="decimal"/>
      <w:lvlText w:val="%4."/>
      <w:lvlJc w:val="left"/>
      <w:pPr>
        <w:ind w:left="2880" w:hanging="360"/>
      </w:pPr>
    </w:lvl>
    <w:lvl w:ilvl="4" w:tplc="DD300B16">
      <w:start w:val="1"/>
      <w:numFmt w:val="lowerLetter"/>
      <w:lvlText w:val="%5."/>
      <w:lvlJc w:val="left"/>
      <w:pPr>
        <w:ind w:left="3600" w:hanging="360"/>
      </w:pPr>
    </w:lvl>
    <w:lvl w:ilvl="5" w:tplc="ADA29EE2">
      <w:start w:val="1"/>
      <w:numFmt w:val="lowerRoman"/>
      <w:lvlText w:val="%6."/>
      <w:lvlJc w:val="right"/>
      <w:pPr>
        <w:ind w:left="4320" w:hanging="180"/>
      </w:pPr>
    </w:lvl>
    <w:lvl w:ilvl="6" w:tplc="F2DCA680">
      <w:start w:val="1"/>
      <w:numFmt w:val="decimal"/>
      <w:lvlText w:val="%7."/>
      <w:lvlJc w:val="left"/>
      <w:pPr>
        <w:ind w:left="5040" w:hanging="360"/>
      </w:pPr>
    </w:lvl>
    <w:lvl w:ilvl="7" w:tplc="1CF0626E">
      <w:start w:val="1"/>
      <w:numFmt w:val="lowerLetter"/>
      <w:lvlText w:val="%8."/>
      <w:lvlJc w:val="left"/>
      <w:pPr>
        <w:ind w:left="5760" w:hanging="360"/>
      </w:pPr>
    </w:lvl>
    <w:lvl w:ilvl="8" w:tplc="8FF2D074">
      <w:start w:val="1"/>
      <w:numFmt w:val="lowerRoman"/>
      <w:lvlText w:val="%9."/>
      <w:lvlJc w:val="right"/>
      <w:pPr>
        <w:ind w:left="6480" w:hanging="180"/>
      </w:pPr>
    </w:lvl>
  </w:abstractNum>
  <w:abstractNum w:abstractNumId="5" w15:restartNumberingAfterBreak="0">
    <w:nsid w:val="38A96806"/>
    <w:multiLevelType w:val="hybridMultilevel"/>
    <w:tmpl w:val="106C4866"/>
    <w:lvl w:ilvl="0" w:tplc="04188D1E">
      <w:start w:val="1"/>
      <w:numFmt w:val="decimal"/>
      <w:lvlText w:val="%1."/>
      <w:lvlJc w:val="left"/>
      <w:pPr>
        <w:ind w:left="720" w:hanging="360"/>
      </w:pPr>
      <w:rPr>
        <w:b/>
        <w:sz w:val="22"/>
      </w:rPr>
    </w:lvl>
    <w:lvl w:ilvl="1" w:tplc="612ADF78">
      <w:start w:val="1"/>
      <w:numFmt w:val="lowerLetter"/>
      <w:lvlText w:val="%2."/>
      <w:lvlJc w:val="left"/>
      <w:pPr>
        <w:ind w:left="1440" w:hanging="360"/>
      </w:pPr>
    </w:lvl>
    <w:lvl w:ilvl="2" w:tplc="BF9C7DB2">
      <w:start w:val="1"/>
      <w:numFmt w:val="lowerRoman"/>
      <w:lvlText w:val="%3."/>
      <w:lvlJc w:val="right"/>
      <w:pPr>
        <w:ind w:left="2160" w:hanging="180"/>
      </w:pPr>
    </w:lvl>
    <w:lvl w:ilvl="3" w:tplc="B32C521C">
      <w:start w:val="1"/>
      <w:numFmt w:val="decimal"/>
      <w:lvlText w:val="%4."/>
      <w:lvlJc w:val="left"/>
      <w:pPr>
        <w:ind w:left="2880" w:hanging="360"/>
      </w:pPr>
    </w:lvl>
    <w:lvl w:ilvl="4" w:tplc="643E0564">
      <w:start w:val="1"/>
      <w:numFmt w:val="lowerLetter"/>
      <w:lvlText w:val="%5."/>
      <w:lvlJc w:val="left"/>
      <w:pPr>
        <w:ind w:left="3600" w:hanging="360"/>
      </w:pPr>
    </w:lvl>
    <w:lvl w:ilvl="5" w:tplc="4A609624">
      <w:start w:val="1"/>
      <w:numFmt w:val="lowerRoman"/>
      <w:lvlText w:val="%6."/>
      <w:lvlJc w:val="right"/>
      <w:pPr>
        <w:ind w:left="4320" w:hanging="180"/>
      </w:pPr>
    </w:lvl>
    <w:lvl w:ilvl="6" w:tplc="5B680ED6">
      <w:start w:val="1"/>
      <w:numFmt w:val="decimal"/>
      <w:lvlText w:val="%7."/>
      <w:lvlJc w:val="left"/>
      <w:pPr>
        <w:ind w:left="5040" w:hanging="360"/>
      </w:pPr>
    </w:lvl>
    <w:lvl w:ilvl="7" w:tplc="6BCAAB6E">
      <w:start w:val="1"/>
      <w:numFmt w:val="lowerLetter"/>
      <w:lvlText w:val="%8."/>
      <w:lvlJc w:val="left"/>
      <w:pPr>
        <w:ind w:left="5760" w:hanging="360"/>
      </w:pPr>
    </w:lvl>
    <w:lvl w:ilvl="8" w:tplc="4EE40CD6">
      <w:start w:val="1"/>
      <w:numFmt w:val="lowerRoman"/>
      <w:lvlText w:val="%9."/>
      <w:lvlJc w:val="right"/>
      <w:pPr>
        <w:ind w:left="6480" w:hanging="180"/>
      </w:pPr>
    </w:lvl>
  </w:abstractNum>
  <w:abstractNum w:abstractNumId="6" w15:restartNumberingAfterBreak="0">
    <w:nsid w:val="45C30CC6"/>
    <w:multiLevelType w:val="hybridMultilevel"/>
    <w:tmpl w:val="5F3E50DE"/>
    <w:lvl w:ilvl="0" w:tplc="DBA258DE">
      <w:start w:val="3"/>
      <w:numFmt w:val="bullet"/>
      <w:lvlText w:val="-"/>
      <w:lvlJc w:val="left"/>
      <w:pPr>
        <w:ind w:left="720" w:hanging="360"/>
      </w:pPr>
      <w:rPr>
        <w:rFonts w:ascii="Arial" w:hAnsi="Arial" w:cs="Arial" w:hint="default"/>
        <w:b/>
        <w:sz w:val="8"/>
      </w:rPr>
    </w:lvl>
    <w:lvl w:ilvl="1" w:tplc="B80667C8">
      <w:start w:val="1"/>
      <w:numFmt w:val="bullet"/>
      <w:lvlText w:val="o"/>
      <w:lvlJc w:val="left"/>
      <w:pPr>
        <w:ind w:left="1440" w:hanging="360"/>
      </w:pPr>
      <w:rPr>
        <w:rFonts w:ascii="Courier New" w:hAnsi="Courier New" w:cs="Courier New" w:hint="default"/>
      </w:rPr>
    </w:lvl>
    <w:lvl w:ilvl="2" w:tplc="C8DE7452">
      <w:start w:val="1"/>
      <w:numFmt w:val="bullet"/>
      <w:lvlText w:val=""/>
      <w:lvlJc w:val="left"/>
      <w:pPr>
        <w:ind w:left="2160" w:hanging="360"/>
      </w:pPr>
      <w:rPr>
        <w:rFonts w:ascii="Wingdings" w:hAnsi="Wingdings" w:cs="Wingdings" w:hint="default"/>
      </w:rPr>
    </w:lvl>
    <w:lvl w:ilvl="3" w:tplc="DF6CDDD2">
      <w:start w:val="1"/>
      <w:numFmt w:val="bullet"/>
      <w:lvlText w:val=""/>
      <w:lvlJc w:val="left"/>
      <w:pPr>
        <w:ind w:left="2880" w:hanging="360"/>
      </w:pPr>
      <w:rPr>
        <w:rFonts w:ascii="Symbol" w:hAnsi="Symbol" w:cs="Symbol" w:hint="default"/>
      </w:rPr>
    </w:lvl>
    <w:lvl w:ilvl="4" w:tplc="61B012B0">
      <w:start w:val="1"/>
      <w:numFmt w:val="bullet"/>
      <w:lvlText w:val="o"/>
      <w:lvlJc w:val="left"/>
      <w:pPr>
        <w:ind w:left="3600" w:hanging="360"/>
      </w:pPr>
      <w:rPr>
        <w:rFonts w:ascii="Courier New" w:hAnsi="Courier New" w:cs="Courier New" w:hint="default"/>
      </w:rPr>
    </w:lvl>
    <w:lvl w:ilvl="5" w:tplc="36363314">
      <w:start w:val="1"/>
      <w:numFmt w:val="bullet"/>
      <w:lvlText w:val=""/>
      <w:lvlJc w:val="left"/>
      <w:pPr>
        <w:ind w:left="4320" w:hanging="360"/>
      </w:pPr>
      <w:rPr>
        <w:rFonts w:ascii="Wingdings" w:hAnsi="Wingdings" w:cs="Wingdings" w:hint="default"/>
      </w:rPr>
    </w:lvl>
    <w:lvl w:ilvl="6" w:tplc="F6802764">
      <w:start w:val="1"/>
      <w:numFmt w:val="bullet"/>
      <w:lvlText w:val=""/>
      <w:lvlJc w:val="left"/>
      <w:pPr>
        <w:ind w:left="5040" w:hanging="360"/>
      </w:pPr>
      <w:rPr>
        <w:rFonts w:ascii="Symbol" w:hAnsi="Symbol" w:cs="Symbol" w:hint="default"/>
      </w:rPr>
    </w:lvl>
    <w:lvl w:ilvl="7" w:tplc="B0FEB650">
      <w:start w:val="1"/>
      <w:numFmt w:val="bullet"/>
      <w:lvlText w:val="o"/>
      <w:lvlJc w:val="left"/>
      <w:pPr>
        <w:ind w:left="5760" w:hanging="360"/>
      </w:pPr>
      <w:rPr>
        <w:rFonts w:ascii="Courier New" w:hAnsi="Courier New" w:cs="Courier New" w:hint="default"/>
      </w:rPr>
    </w:lvl>
    <w:lvl w:ilvl="8" w:tplc="9D067C20">
      <w:start w:val="1"/>
      <w:numFmt w:val="bullet"/>
      <w:lvlText w:val=""/>
      <w:lvlJc w:val="left"/>
      <w:pPr>
        <w:ind w:left="6480" w:hanging="360"/>
      </w:pPr>
      <w:rPr>
        <w:rFonts w:ascii="Wingdings" w:hAnsi="Wingdings" w:cs="Wingdings" w:hint="default"/>
      </w:rPr>
    </w:lvl>
  </w:abstractNum>
  <w:abstractNum w:abstractNumId="7" w15:restartNumberingAfterBreak="0">
    <w:nsid w:val="57FE706A"/>
    <w:multiLevelType w:val="hybridMultilevel"/>
    <w:tmpl w:val="106C4866"/>
    <w:lvl w:ilvl="0" w:tplc="FFFFFFFF">
      <w:start w:val="1"/>
      <w:numFmt w:val="decimal"/>
      <w:lvlText w:val="%1."/>
      <w:lvlJc w:val="left"/>
      <w:pPr>
        <w:ind w:left="720" w:hanging="360"/>
      </w:pPr>
      <w:rPr>
        <w:b/>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5D6B1A09"/>
    <w:multiLevelType w:val="hybridMultilevel"/>
    <w:tmpl w:val="DE32D2EE"/>
    <w:lvl w:ilvl="0" w:tplc="A44CA0F4">
      <w:start w:val="1"/>
      <w:numFmt w:val="none"/>
      <w:suff w:val="nothing"/>
      <w:lvlText w:val=""/>
      <w:lvlJc w:val="left"/>
      <w:pPr>
        <w:tabs>
          <w:tab w:val="num" w:pos="432"/>
        </w:tabs>
        <w:ind w:left="432" w:hanging="432"/>
      </w:pPr>
    </w:lvl>
    <w:lvl w:ilvl="1" w:tplc="382A12D8">
      <w:start w:val="1"/>
      <w:numFmt w:val="none"/>
      <w:suff w:val="nothing"/>
      <w:lvlText w:val=""/>
      <w:lvlJc w:val="left"/>
      <w:pPr>
        <w:tabs>
          <w:tab w:val="num" w:pos="576"/>
        </w:tabs>
        <w:ind w:left="576" w:hanging="576"/>
      </w:pPr>
    </w:lvl>
    <w:lvl w:ilvl="2" w:tplc="317AA6A2">
      <w:start w:val="1"/>
      <w:numFmt w:val="none"/>
      <w:suff w:val="nothing"/>
      <w:lvlText w:val=""/>
      <w:lvlJc w:val="left"/>
      <w:pPr>
        <w:tabs>
          <w:tab w:val="num" w:pos="720"/>
        </w:tabs>
        <w:ind w:left="720" w:hanging="720"/>
      </w:pPr>
    </w:lvl>
    <w:lvl w:ilvl="3" w:tplc="FCFE280E">
      <w:start w:val="1"/>
      <w:numFmt w:val="none"/>
      <w:suff w:val="nothing"/>
      <w:lvlText w:val=""/>
      <w:lvlJc w:val="left"/>
      <w:pPr>
        <w:tabs>
          <w:tab w:val="num" w:pos="864"/>
        </w:tabs>
        <w:ind w:left="864" w:hanging="864"/>
      </w:pPr>
    </w:lvl>
    <w:lvl w:ilvl="4" w:tplc="F896282C">
      <w:start w:val="1"/>
      <w:numFmt w:val="none"/>
      <w:suff w:val="nothing"/>
      <w:lvlText w:val=""/>
      <w:lvlJc w:val="left"/>
      <w:pPr>
        <w:tabs>
          <w:tab w:val="num" w:pos="1008"/>
        </w:tabs>
        <w:ind w:left="1008" w:hanging="1008"/>
      </w:pPr>
    </w:lvl>
    <w:lvl w:ilvl="5" w:tplc="6F9C5062">
      <w:start w:val="1"/>
      <w:numFmt w:val="none"/>
      <w:suff w:val="nothing"/>
      <w:lvlText w:val=""/>
      <w:lvlJc w:val="left"/>
      <w:pPr>
        <w:tabs>
          <w:tab w:val="num" w:pos="1152"/>
        </w:tabs>
        <w:ind w:left="1152" w:hanging="1152"/>
      </w:pPr>
    </w:lvl>
    <w:lvl w:ilvl="6" w:tplc="1A5ECCDE">
      <w:start w:val="1"/>
      <w:numFmt w:val="none"/>
      <w:suff w:val="nothing"/>
      <w:lvlText w:val=""/>
      <w:lvlJc w:val="left"/>
      <w:pPr>
        <w:tabs>
          <w:tab w:val="num" w:pos="1296"/>
        </w:tabs>
        <w:ind w:left="1296" w:hanging="1296"/>
      </w:pPr>
    </w:lvl>
    <w:lvl w:ilvl="7" w:tplc="DEB424A8">
      <w:start w:val="1"/>
      <w:numFmt w:val="none"/>
      <w:suff w:val="nothing"/>
      <w:lvlText w:val=""/>
      <w:lvlJc w:val="left"/>
      <w:pPr>
        <w:tabs>
          <w:tab w:val="num" w:pos="1440"/>
        </w:tabs>
        <w:ind w:left="1440" w:hanging="1440"/>
      </w:pPr>
    </w:lvl>
    <w:lvl w:ilvl="8" w:tplc="BD54F418">
      <w:start w:val="1"/>
      <w:numFmt w:val="none"/>
      <w:suff w:val="nothing"/>
      <w:lvlText w:val=""/>
      <w:lvlJc w:val="left"/>
      <w:pPr>
        <w:tabs>
          <w:tab w:val="num" w:pos="1584"/>
        </w:tabs>
        <w:ind w:left="1584" w:hanging="1584"/>
      </w:pPr>
    </w:lvl>
  </w:abstractNum>
  <w:abstractNum w:abstractNumId="9" w15:restartNumberingAfterBreak="0">
    <w:nsid w:val="6A0E71B9"/>
    <w:multiLevelType w:val="hybridMultilevel"/>
    <w:tmpl w:val="E61C7080"/>
    <w:lvl w:ilvl="0" w:tplc="F8F67D8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235676"/>
    <w:multiLevelType w:val="hybridMultilevel"/>
    <w:tmpl w:val="106C4866"/>
    <w:lvl w:ilvl="0" w:tplc="FFFFFFFF">
      <w:start w:val="1"/>
      <w:numFmt w:val="decimal"/>
      <w:lvlText w:val="%1."/>
      <w:lvlJc w:val="left"/>
      <w:pPr>
        <w:ind w:left="720" w:hanging="360"/>
      </w:pPr>
      <w:rPr>
        <w:b/>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7A9B5419"/>
    <w:multiLevelType w:val="hybridMultilevel"/>
    <w:tmpl w:val="2E74724C"/>
    <w:lvl w:ilvl="0" w:tplc="6F6E5928">
      <w:start w:val="1"/>
      <w:numFmt w:val="decimal"/>
      <w:lvlText w:val="%1."/>
      <w:lvlJc w:val="left"/>
      <w:pPr>
        <w:ind w:left="720" w:hanging="360"/>
      </w:pPr>
      <w:rPr>
        <w:b/>
        <w:sz w:val="22"/>
      </w:rPr>
    </w:lvl>
    <w:lvl w:ilvl="1" w:tplc="E5823374">
      <w:start w:val="1"/>
      <w:numFmt w:val="lowerLetter"/>
      <w:lvlText w:val="%2."/>
      <w:lvlJc w:val="left"/>
      <w:pPr>
        <w:ind w:left="1440" w:hanging="360"/>
      </w:pPr>
    </w:lvl>
    <w:lvl w:ilvl="2" w:tplc="38C8E11E">
      <w:start w:val="1"/>
      <w:numFmt w:val="lowerRoman"/>
      <w:lvlText w:val="%3."/>
      <w:lvlJc w:val="right"/>
      <w:pPr>
        <w:ind w:left="2160" w:hanging="180"/>
      </w:pPr>
    </w:lvl>
    <w:lvl w:ilvl="3" w:tplc="D5D6FF88">
      <w:start w:val="1"/>
      <w:numFmt w:val="decimal"/>
      <w:lvlText w:val="%4."/>
      <w:lvlJc w:val="left"/>
      <w:pPr>
        <w:ind w:left="2880" w:hanging="360"/>
      </w:pPr>
    </w:lvl>
    <w:lvl w:ilvl="4" w:tplc="CDB63ADA">
      <w:start w:val="1"/>
      <w:numFmt w:val="lowerLetter"/>
      <w:lvlText w:val="%5."/>
      <w:lvlJc w:val="left"/>
      <w:pPr>
        <w:ind w:left="3600" w:hanging="360"/>
      </w:pPr>
    </w:lvl>
    <w:lvl w:ilvl="5" w:tplc="20C81ECC">
      <w:start w:val="1"/>
      <w:numFmt w:val="lowerRoman"/>
      <w:lvlText w:val="%6."/>
      <w:lvlJc w:val="right"/>
      <w:pPr>
        <w:ind w:left="4320" w:hanging="180"/>
      </w:pPr>
    </w:lvl>
    <w:lvl w:ilvl="6" w:tplc="F684B55E">
      <w:start w:val="1"/>
      <w:numFmt w:val="decimal"/>
      <w:lvlText w:val="%7."/>
      <w:lvlJc w:val="left"/>
      <w:pPr>
        <w:ind w:left="5040" w:hanging="360"/>
      </w:pPr>
    </w:lvl>
    <w:lvl w:ilvl="7" w:tplc="64DCC074">
      <w:start w:val="1"/>
      <w:numFmt w:val="lowerLetter"/>
      <w:lvlText w:val="%8."/>
      <w:lvlJc w:val="left"/>
      <w:pPr>
        <w:ind w:left="5760" w:hanging="360"/>
      </w:pPr>
    </w:lvl>
    <w:lvl w:ilvl="8" w:tplc="B03A2A06">
      <w:start w:val="1"/>
      <w:numFmt w:val="lowerRoman"/>
      <w:lvlText w:val="%9."/>
      <w:lvlJc w:val="right"/>
      <w:pPr>
        <w:ind w:left="6480" w:hanging="180"/>
      </w:pPr>
    </w:lvl>
  </w:abstractNum>
  <w:num w:numId="1" w16cid:durableId="120350043">
    <w:abstractNumId w:val="5"/>
  </w:num>
  <w:num w:numId="2" w16cid:durableId="1077557877">
    <w:abstractNumId w:val="6"/>
  </w:num>
  <w:num w:numId="3" w16cid:durableId="1710031226">
    <w:abstractNumId w:val="8"/>
  </w:num>
  <w:num w:numId="4" w16cid:durableId="1968967422">
    <w:abstractNumId w:val="4"/>
  </w:num>
  <w:num w:numId="5" w16cid:durableId="1226991431">
    <w:abstractNumId w:val="2"/>
  </w:num>
  <w:num w:numId="6" w16cid:durableId="1731230581">
    <w:abstractNumId w:val="11"/>
  </w:num>
  <w:num w:numId="7" w16cid:durableId="390352881">
    <w:abstractNumId w:val="9"/>
  </w:num>
  <w:num w:numId="8" w16cid:durableId="1414858316">
    <w:abstractNumId w:val="1"/>
  </w:num>
  <w:num w:numId="9" w16cid:durableId="1746031652">
    <w:abstractNumId w:val="0"/>
  </w:num>
  <w:num w:numId="10" w16cid:durableId="1885173377">
    <w:abstractNumId w:val="3"/>
  </w:num>
  <w:num w:numId="11" w16cid:durableId="1359772764">
    <w:abstractNumId w:val="7"/>
  </w:num>
  <w:num w:numId="12" w16cid:durableId="11823522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A2F"/>
    <w:rsid w:val="00033837"/>
    <w:rsid w:val="00047F6F"/>
    <w:rsid w:val="00054E20"/>
    <w:rsid w:val="000726F5"/>
    <w:rsid w:val="00074A19"/>
    <w:rsid w:val="0009194E"/>
    <w:rsid w:val="001267B4"/>
    <w:rsid w:val="001300EB"/>
    <w:rsid w:val="00154D73"/>
    <w:rsid w:val="00175B0F"/>
    <w:rsid w:val="001F1B43"/>
    <w:rsid w:val="002333EB"/>
    <w:rsid w:val="00273426"/>
    <w:rsid w:val="002A244F"/>
    <w:rsid w:val="00301968"/>
    <w:rsid w:val="0036795A"/>
    <w:rsid w:val="003954E0"/>
    <w:rsid w:val="003A085D"/>
    <w:rsid w:val="003C2385"/>
    <w:rsid w:val="003F0F35"/>
    <w:rsid w:val="00415799"/>
    <w:rsid w:val="004162B9"/>
    <w:rsid w:val="00433763"/>
    <w:rsid w:val="004B2DC0"/>
    <w:rsid w:val="004F3862"/>
    <w:rsid w:val="004F4CE0"/>
    <w:rsid w:val="00504E41"/>
    <w:rsid w:val="00520BEE"/>
    <w:rsid w:val="005635B0"/>
    <w:rsid w:val="0057523D"/>
    <w:rsid w:val="00653906"/>
    <w:rsid w:val="006A4D69"/>
    <w:rsid w:val="006A5F72"/>
    <w:rsid w:val="006C344E"/>
    <w:rsid w:val="006E019E"/>
    <w:rsid w:val="007032C6"/>
    <w:rsid w:val="00764A9F"/>
    <w:rsid w:val="00791134"/>
    <w:rsid w:val="00792DD2"/>
    <w:rsid w:val="007B16BB"/>
    <w:rsid w:val="00826190"/>
    <w:rsid w:val="00827137"/>
    <w:rsid w:val="00874B5F"/>
    <w:rsid w:val="008B3A4C"/>
    <w:rsid w:val="00903618"/>
    <w:rsid w:val="00911CC8"/>
    <w:rsid w:val="00965EC9"/>
    <w:rsid w:val="009B3747"/>
    <w:rsid w:val="00A42F9C"/>
    <w:rsid w:val="00AC4E70"/>
    <w:rsid w:val="00AD7069"/>
    <w:rsid w:val="00AF5BD9"/>
    <w:rsid w:val="00B25FC3"/>
    <w:rsid w:val="00B31BFF"/>
    <w:rsid w:val="00B730DB"/>
    <w:rsid w:val="00BC5E44"/>
    <w:rsid w:val="00BC5E95"/>
    <w:rsid w:val="00BE2C23"/>
    <w:rsid w:val="00BE6827"/>
    <w:rsid w:val="00C16439"/>
    <w:rsid w:val="00C32F9C"/>
    <w:rsid w:val="00C37951"/>
    <w:rsid w:val="00C56D07"/>
    <w:rsid w:val="00C9781F"/>
    <w:rsid w:val="00CA762F"/>
    <w:rsid w:val="00D27C96"/>
    <w:rsid w:val="00D35EA3"/>
    <w:rsid w:val="00D525E3"/>
    <w:rsid w:val="00D62C97"/>
    <w:rsid w:val="00D77A2F"/>
    <w:rsid w:val="00D87483"/>
    <w:rsid w:val="00E143E7"/>
    <w:rsid w:val="00E76ECD"/>
    <w:rsid w:val="00E82F13"/>
    <w:rsid w:val="00EB39C4"/>
    <w:rsid w:val="00ED531E"/>
    <w:rsid w:val="00F04960"/>
    <w:rsid w:val="00F30C29"/>
    <w:rsid w:val="00F51E35"/>
    <w:rsid w:val="00F613A6"/>
    <w:rsid w:val="00F65F4A"/>
    <w:rsid w:val="00F83CAF"/>
    <w:rsid w:val="00FA4EF6"/>
    <w:rsid w:val="00FD215A"/>
    <w:rsid w:val="00FE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893E1"/>
  <w15:docId w15:val="{8626C7E6-BA05-44B9-A7ED-95A8ED212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968"/>
    <w:pPr>
      <w:spacing w:after="200"/>
    </w:pPr>
    <w:rPr>
      <w:color w:val="00000A"/>
    </w:rPr>
  </w:style>
  <w:style w:type="paragraph" w:styleId="Titre1">
    <w:name w:val="heading 1"/>
    <w:basedOn w:val="Titre"/>
    <w:link w:val="Titre1Car"/>
    <w:pPr>
      <w:outlineLvl w:val="0"/>
    </w:pPr>
  </w:style>
  <w:style w:type="paragraph" w:styleId="Titre2">
    <w:name w:val="heading 2"/>
    <w:basedOn w:val="Titre"/>
    <w:link w:val="Titre2Car"/>
    <w:pPr>
      <w:outlineLvl w:val="1"/>
    </w:pPr>
  </w:style>
  <w:style w:type="paragraph" w:styleId="Titre3">
    <w:name w:val="heading 3"/>
    <w:basedOn w:val="Titre"/>
    <w:link w:val="Titre3Car"/>
    <w:pPr>
      <w:outlineLvl w:val="2"/>
    </w:p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Tableausimple2">
    <w:name w:val="Plain Table 2"/>
    <w:basedOn w:val="TableauNormal"/>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leausimple4">
    <w:name w:val="Plain Table 4"/>
    <w:basedOn w:val="TableauNormal"/>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leausimple5">
    <w:name w:val="Plain Table 5"/>
    <w:basedOn w:val="TableauNormal"/>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leauGrille1Clair">
    <w:name w:val="Grid Table 1 Light"/>
    <w:basedOn w:val="TableauNormal"/>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leauNormal"/>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leauNormal"/>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leauNormal"/>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leauNormal"/>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leauNormal"/>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leauNormal"/>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leauGrille3">
    <w:name w:val="Grid Table 3"/>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leauNormal"/>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leauNormal"/>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leauNormal"/>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leauNormal"/>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leauNormal"/>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leauNormal"/>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leauGrille4">
    <w:name w:val="Grid Table 4"/>
    <w:basedOn w:val="TableauNormal"/>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leauNormal"/>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leauNormal"/>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leauNormal"/>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leauNormal"/>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leauNormal"/>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leauNormal"/>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leauGrille5Fonc">
    <w:name w:val="Grid Table 5 Dark"/>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TableauGrille6Couleur">
    <w:name w:val="Grid Table 6 Colorful"/>
    <w:basedOn w:val="TableauNormal"/>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TableauListe2">
    <w:name w:val="List Table 2"/>
    <w:basedOn w:val="TableauNormal"/>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leauNormal"/>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leauNormal"/>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leauNormal"/>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leauNormal"/>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leauNormal"/>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leauNormal"/>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TableauListe3">
    <w:name w:val="List Table 3"/>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leauNormal"/>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leauNormal"/>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leauNormal"/>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leauNormal"/>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leauNormal"/>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leauNormal"/>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TableauListe5Fonc">
    <w:name w:val="List Table 5 Dark"/>
    <w:basedOn w:val="TableauNormal"/>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leauNormal"/>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leauNormal"/>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leauNormal"/>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leauNormal"/>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leauNormal"/>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leauNormal"/>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TableauListe6Couleur">
    <w:name w:val="List Table 6 Colorful"/>
    <w:basedOn w:val="TableauNormal"/>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leauNormal"/>
    <w:uiPriority w:val="99"/>
    <w:pPr>
      <w:spacing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TableauNormal"/>
    <w:uiPriority w:val="99"/>
    <w:pPr>
      <w:spacing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leauNormal"/>
    <w:uiPriority w:val="99"/>
    <w:pPr>
      <w:spacing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leauNormal"/>
    <w:uiPriority w:val="99"/>
    <w:pPr>
      <w:spacing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leauNormal"/>
    <w:uiPriority w:val="99"/>
    <w:pPr>
      <w:spacing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leauNormal"/>
    <w:uiPriority w:val="99"/>
    <w:pPr>
      <w:spacing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leauNormal"/>
    <w:uiPriority w:val="99"/>
    <w:pPr>
      <w:spacing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leauNormal"/>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TextedebullesCar">
    <w:name w:val="Texte de bulles Car"/>
    <w:basedOn w:val="Policepardfaut"/>
    <w:link w:val="Textedebulles"/>
    <w:uiPriority w:val="99"/>
    <w:semiHidden/>
    <w:qFormat/>
    <w:rPr>
      <w:rFonts w:ascii="Tahoma" w:hAnsi="Tahoma" w:cs="Tahoma"/>
      <w:sz w:val="16"/>
      <w:szCs w:val="16"/>
    </w:rPr>
  </w:style>
  <w:style w:type="character" w:styleId="Numrodepage">
    <w:name w:val="page number"/>
    <w:basedOn w:val="Policepardfaut"/>
    <w:qFormat/>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qFormat/>
    <w:rPr>
      <w:sz w:val="20"/>
      <w:szCs w:val="20"/>
    </w:rPr>
  </w:style>
  <w:style w:type="character" w:customStyle="1" w:styleId="ObjetducommentaireCar">
    <w:name w:val="Objet du commentaire Car"/>
    <w:basedOn w:val="CommentaireCar"/>
    <w:link w:val="Objetducommentaire"/>
    <w:uiPriority w:val="99"/>
    <w:semiHidden/>
    <w:qFormat/>
    <w:rPr>
      <w:b/>
      <w:bCs/>
      <w:sz w:val="20"/>
      <w:szCs w:val="20"/>
    </w:rPr>
  </w:style>
  <w:style w:type="character" w:customStyle="1" w:styleId="ListLabel1">
    <w:name w:val="ListLabel 1"/>
    <w:qFormat/>
    <w:rPr>
      <w:rFonts w:ascii="Arial" w:eastAsia="Calibri" w:hAnsi="Arial" w:cs="Arial"/>
      <w:b/>
      <w:sz w:val="8"/>
    </w:rPr>
  </w:style>
  <w:style w:type="character" w:customStyle="1" w:styleId="ListLabel2">
    <w:name w:val="ListLabel 2"/>
    <w:qFormat/>
    <w:rPr>
      <w:rFonts w:cs="Courier New"/>
    </w:rPr>
  </w:style>
  <w:style w:type="character" w:customStyle="1" w:styleId="ListLabel3">
    <w:name w:val="ListLabel 3"/>
    <w:qFormat/>
    <w:rPr>
      <w:rFonts w:ascii="Arial" w:hAnsi="Arial" w:cs="Arial"/>
      <w:b/>
      <w:sz w:val="8"/>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paragraph" w:styleId="Titre">
    <w:name w:val="Title"/>
    <w:basedOn w:val="Normal"/>
    <w:next w:val="Corpsdetexte"/>
    <w:link w:val="TitreCar"/>
    <w:qFormat/>
    <w:pPr>
      <w:keepNext/>
      <w:spacing w:before="240" w:after="120"/>
    </w:pPr>
    <w:rPr>
      <w:rFonts w:ascii="Liberation Sans" w:eastAsia="Droid Sans Fallback"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En-tte">
    <w:name w:val="header"/>
    <w:basedOn w:val="Normal"/>
    <w:link w:val="En-tteCar1"/>
    <w:uiPriority w:val="99"/>
    <w:unhideWhenUsed/>
    <w:pPr>
      <w:tabs>
        <w:tab w:val="center" w:pos="4536"/>
        <w:tab w:val="right" w:pos="9072"/>
      </w:tabs>
      <w:spacing w:after="0" w:line="240" w:lineRule="auto"/>
    </w:pPr>
  </w:style>
  <w:style w:type="paragraph" w:styleId="Pieddepage">
    <w:name w:val="footer"/>
    <w:basedOn w:val="Normal"/>
    <w:link w:val="PieddepageCar"/>
    <w:unhideWhenUsed/>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pPr>
      <w:spacing w:after="0" w:line="240" w:lineRule="auto"/>
    </w:pPr>
    <w:rPr>
      <w:rFonts w:ascii="Tahoma" w:hAnsi="Tahoma" w:cs="Tahoma"/>
      <w:sz w:val="16"/>
      <w:szCs w:val="16"/>
    </w:rPr>
  </w:style>
  <w:style w:type="paragraph" w:styleId="Sansinterligne">
    <w:name w:val="No Spacing"/>
    <w:uiPriority w:val="1"/>
    <w:qFormat/>
    <w:pPr>
      <w:spacing w:line="240" w:lineRule="auto"/>
    </w:pPr>
    <w:rPr>
      <w:color w:val="00000A"/>
    </w:rPr>
  </w:style>
  <w:style w:type="paragraph" w:styleId="Commentaire">
    <w:name w:val="annotation text"/>
    <w:basedOn w:val="Normal"/>
    <w:link w:val="CommentaireCar"/>
    <w:uiPriority w:val="99"/>
    <w:unhideWhenUsed/>
    <w:qFormat/>
    <w:pPr>
      <w:spacing w:line="240" w:lineRule="auto"/>
    </w:pPr>
    <w:rPr>
      <w:sz w:val="20"/>
      <w:szCs w:val="20"/>
    </w:rPr>
  </w:style>
  <w:style w:type="paragraph" w:styleId="Objetducommentaire">
    <w:name w:val="annotation subject"/>
    <w:basedOn w:val="Commentaire"/>
    <w:link w:val="ObjetducommentaireCar"/>
    <w:uiPriority w:val="99"/>
    <w:semiHidden/>
    <w:unhideWhenUsed/>
    <w:qFormat/>
    <w:rPr>
      <w:b/>
      <w:bCs/>
    </w:rPr>
  </w:style>
  <w:style w:type="paragraph" w:styleId="Paragraphedeliste">
    <w:name w:val="List Paragraph"/>
    <w:basedOn w:val="Normal"/>
    <w:uiPriority w:val="34"/>
    <w:qFormat/>
    <w:pPr>
      <w:ind w:left="720"/>
      <w:contextualSpacing/>
    </w:pPr>
  </w:style>
  <w:style w:type="paragraph" w:customStyle="1" w:styleId="JFtableau">
    <w:name w:val="JF_tableau"/>
    <w:qFormat/>
    <w:pPr>
      <w:widowControl w:val="0"/>
      <w:spacing w:line="252" w:lineRule="auto"/>
      <w:ind w:left="113"/>
    </w:pPr>
    <w:rPr>
      <w:rFonts w:ascii="Liberation Serif" w:eastAsia="Droid Sans Fallback" w:hAnsi="Liberation Serif" w:cs="FreeSans"/>
      <w:color w:val="00000A"/>
      <w:szCs w:val="24"/>
      <w:lang w:eastAsia="zh-CN" w:bidi="hi-IN"/>
    </w:r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link w:val="Sous-titreCar"/>
  </w:style>
  <w:style w:type="table" w:styleId="Grilledutableau">
    <w:name w:val="Table Grid"/>
    <w:basedOn w:val="TableauNormal"/>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FD215A"/>
    <w:pPr>
      <w:widowControl w:val="0"/>
      <w:autoSpaceDE w:val="0"/>
      <w:autoSpaceDN w:val="0"/>
      <w:adjustRightInd w:val="0"/>
      <w:spacing w:after="0" w:line="240" w:lineRule="auto"/>
      <w:ind w:left="110"/>
    </w:pPr>
    <w:rPr>
      <w:rFonts w:ascii="Arial" w:eastAsiaTheme="minorEastAsia" w:hAnsi="Arial" w:cs="Arial"/>
      <w:color w:val="auto"/>
      <w:sz w:val="24"/>
      <w:szCs w:val="24"/>
      <w:lang w:eastAsia="fr-FR"/>
    </w:rPr>
  </w:style>
  <w:style w:type="paragraph" w:styleId="Rvision">
    <w:name w:val="Revision"/>
    <w:hidden/>
    <w:uiPriority w:val="99"/>
    <w:semiHidden/>
    <w:rsid w:val="00AF5BD9"/>
    <w:pPr>
      <w:spacing w:line="240" w:lineRule="auto"/>
    </w:pPr>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12917">
      <w:bodyDiv w:val="1"/>
      <w:marLeft w:val="0"/>
      <w:marRight w:val="0"/>
      <w:marTop w:val="0"/>
      <w:marBottom w:val="0"/>
      <w:divBdr>
        <w:top w:val="none" w:sz="0" w:space="0" w:color="auto"/>
        <w:left w:val="none" w:sz="0" w:space="0" w:color="auto"/>
        <w:bottom w:val="none" w:sz="0" w:space="0" w:color="auto"/>
        <w:right w:val="none" w:sz="0" w:space="0" w:color="auto"/>
      </w:divBdr>
    </w:div>
    <w:div w:id="167645906">
      <w:bodyDiv w:val="1"/>
      <w:marLeft w:val="0"/>
      <w:marRight w:val="0"/>
      <w:marTop w:val="0"/>
      <w:marBottom w:val="0"/>
      <w:divBdr>
        <w:top w:val="none" w:sz="0" w:space="0" w:color="auto"/>
        <w:left w:val="none" w:sz="0" w:space="0" w:color="auto"/>
        <w:bottom w:val="none" w:sz="0" w:space="0" w:color="auto"/>
        <w:right w:val="none" w:sz="0" w:space="0" w:color="auto"/>
      </w:divBdr>
    </w:div>
    <w:div w:id="1135638808">
      <w:bodyDiv w:val="1"/>
      <w:marLeft w:val="0"/>
      <w:marRight w:val="0"/>
      <w:marTop w:val="0"/>
      <w:marBottom w:val="0"/>
      <w:divBdr>
        <w:top w:val="none" w:sz="0" w:space="0" w:color="auto"/>
        <w:left w:val="none" w:sz="0" w:space="0" w:color="auto"/>
        <w:bottom w:val="none" w:sz="0" w:space="0" w:color="auto"/>
        <w:right w:val="none" w:sz="0" w:space="0" w:color="auto"/>
      </w:divBdr>
    </w:div>
    <w:div w:id="192414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84D53FBE-4028-4E98-8594-916AD645FB14}">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855</Words>
  <Characters>4706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CNRS - DELEGATION ALSACE</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frederic.schott</dc:creator>
  <cp:lastModifiedBy>ROSSIT Tifanny</cp:lastModifiedBy>
  <cp:revision>40</cp:revision>
  <dcterms:created xsi:type="dcterms:W3CDTF">2022-11-29T13:19:00Z</dcterms:created>
  <dcterms:modified xsi:type="dcterms:W3CDTF">2025-10-09T11:46:00Z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CNRS - DELEGATION ALSACE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